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Munich,</w:t>
      </w:r>
      <w:r>
        <w:t xml:space="preserve"> </w:t>
      </w:r>
      <w:r>
        <w:t xml:space="preserve">Germany</w:t>
      </w:r>
    </w:p>
    <w:bookmarkStart w:id="28" w:name="Xbb58ab2ce4ffae24fb2aae0708d7f6449ac3fa4"/>
    <w:p>
      <w:pPr>
        <w:pStyle w:val="Heading1"/>
      </w:pPr>
      <w:r>
        <w:t xml:space="preserve">Research Proposal: Optimizing the Role of the General Practitioner within Munich's Healthcare Ecosystem in Germany</w:t>
      </w:r>
    </w:p>
    <w:bookmarkStart w:id="20" w:name="abstract"/>
    <w:p>
      <w:pPr>
        <w:pStyle w:val="Heading2"/>
      </w:pPr>
      <w:r>
        <w:t xml:space="preserve">Abstract</w:t>
      </w:r>
    </w:p>
    <w:p>
      <w:pPr>
        <w:pStyle w:val="FirstParagraph"/>
      </w:pPr>
      <w:r>
        <w:t xml:space="preserve">This research proposal outlines a comprehensive study addressing critical challenges facing the General Practitioner (GP) in Munich, Germany. With an aging population, rising chronic disease prevalence, and evolving healthcare demands, the efficiency and patient-centeredness of GP services are paramount to the sustainability of Germany's primary care system. This project will investigate workflow optimization strategies, digital integration efficacy, and patient satisfaction metrics specific to Munich's unique urban healthcare context. The findings aim to provide evidence-based recommendations for policymakers, medical associations (e.g., Bundesärztekammer), and Munich municipal health authorities to strengthen the foundational role of the General Practitioner across Bavaria's capital.</w:t>
      </w:r>
    </w:p>
    <w:bookmarkEnd w:id="20"/>
    <w:bookmarkStart w:id="21" w:name="Xc93b7af2ccc2ca5502a4269e952d6d12561984f"/>
    <w:p>
      <w:pPr>
        <w:pStyle w:val="Heading2"/>
      </w:pPr>
      <w:r>
        <w:t xml:space="preserve">1. Introduction: The Critical Position of the General Practitioner in Germany Munich</w:t>
      </w:r>
    </w:p>
    <w:p>
      <w:pPr>
        <w:pStyle w:val="FirstParagraph"/>
      </w:pPr>
      <w:r>
        <w:t xml:space="preserve">The General Practitioner serves as the indispensable first point of contact and central coordinator within Germany's universal healthcare system (GKV). In Munich, a city with a population exceeding 1.5 million and significant demographic pressures including one of Germany's highest proportions of elderly residents (over 20% aged 65+), the role of the Doctor General Practitioner is not merely clinical but systemic. Unlike many European models, Germany’s healthcare structure places immense reliance on GPs for gatekeeping, preventive care coordination, and managing complex patient pathways within ambulatory care. However, Munich faces specific pressures: high population density creating access bottlenecks in certain districts (e.g., Schwabing, Haidhausen), a surge in demand for geriatric and multimorbidity management post-pandemic, and the integration of advanced digital health solutions like the "Elektronische Gesundheitskarte" (eGK) into daily practice. This research directly targets these Munich-specific challenges to ensure the General Practitioner remains resilient, effective, and accessible as Germany's healthcare system navigates future transformation.</w:t>
      </w:r>
    </w:p>
    <w:bookmarkEnd w:id="21"/>
    <w:bookmarkStart w:id="22" w:name="problem-statement-and-research-gap"/>
    <w:p>
      <w:pPr>
        <w:pStyle w:val="Heading2"/>
      </w:pPr>
      <w:r>
        <w:t xml:space="preserve">2. Problem Statement and Research Gap</w:t>
      </w:r>
    </w:p>
    <w:p>
      <w:pPr>
        <w:pStyle w:val="FirstParagraph"/>
      </w:pPr>
      <w:r>
        <w:t xml:space="preserve">While national studies on German GP workload exist (e.g., by the Institute for Quality and Efficiency in Health Care - IQWiG), there is a critical lack of localized, granular research focused explicitly on Munich. Current gaps include: (a) Limited understanding of how Munich's unique urban geography impacts patient flow and GP practice management; (b) Insufficient data on patient satisfaction with GPs specifically within the diverse neighborhoods of Munich; (c) Inadequate analysis of how digital tools are adopted and utilized by GPs in a high-volume, cosmopolitan setting like Munich compared to rural Bavarian regions. This proposal addresses these gaps by conducting an integrated study centered on Munich, moving beyond generic German data to provide actionable insights for its largest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patient access patterns, consultation volumes, and referral pathways for General Practitioners across 10 strategically selected Munich districts (representing urban, suburban, and high-density immigrant communities).</w:t>
      </w:r>
    </w:p>
    <w:p>
      <w:pPr>
        <w:numPr>
          <w:ilvl w:val="0"/>
          <w:numId w:val="1001"/>
        </w:numPr>
        <w:pStyle w:val="Compact"/>
      </w:pPr>
      <w:r>
        <w:t xml:space="preserve">To evaluate the effectiveness of existing digital health tools (e.g., eGK usage, telemedicine platforms) within Munich GP practices in reducing administrative burden and improving chronic disease management (diabetes, hypertension).</w:t>
      </w:r>
    </w:p>
    <w:p>
      <w:pPr>
        <w:numPr>
          <w:ilvl w:val="0"/>
          <w:numId w:val="1001"/>
        </w:numPr>
        <w:pStyle w:val="Compact"/>
      </w:pPr>
      <w:r>
        <w:t xml:space="preserve">To measure patient satisfaction with General Practitioner services in Munich using validated scales, focusing on accessibility, communication quality, and perceived continuity of care.</w:t>
      </w:r>
    </w:p>
    <w:p>
      <w:pPr>
        <w:numPr>
          <w:ilvl w:val="0"/>
          <w:numId w:val="1001"/>
        </w:numPr>
        <w:pStyle w:val="Compact"/>
      </w:pPr>
      <w:r>
        <w:t xml:space="preserve">To identify specific resource constraints (staffing shortages, space limitations) impacting GP efficiency in the Munich context.</w:t>
      </w:r>
    </w:p>
    <w:p>
      <w:pPr>
        <w:numPr>
          <w:ilvl w:val="0"/>
          <w:numId w:val="1001"/>
        </w:numPr>
        <w:pStyle w:val="Compact"/>
      </w:pPr>
      <w:r>
        <w:t xml:space="preserve">To develop a context-specific framework for optimizing the role of the General Practitioner within Munich’s primary care system for 2025-2030.</w:t>
      </w:r>
    </w:p>
    <w:bookmarkEnd w:id="23"/>
    <w:bookmarkStart w:id="24" w:name="methodology"/>
    <w:p>
      <w:pPr>
        <w:pStyle w:val="Heading2"/>
      </w:pPr>
      <w:r>
        <w:t xml:space="preserve">4. Methodology</w:t>
      </w:r>
    </w:p>
    <w:p>
      <w:pPr>
        <w:pStyle w:val="FirstParagraph"/>
      </w:pPr>
      <w:r>
        <w:t xml:space="preserve">This mixed-methods study employs a sequential design over 18 months in Germany Munich:</w:t>
      </w:r>
    </w:p>
    <w:p>
      <w:pPr>
        <w:numPr>
          <w:ilvl w:val="0"/>
          <w:numId w:val="1002"/>
        </w:numPr>
        <w:pStyle w:val="Compact"/>
      </w:pPr>
      <w:r>
        <w:rPr>
          <w:bCs/>
          <w:b/>
        </w:rPr>
        <w:t xml:space="preserve">Phase 1 (Quantitative):</w:t>
      </w:r>
      <w:r>
        <w:t xml:space="preserve"> </w:t>
      </w:r>
      <w:r>
        <w:t xml:space="preserve">Survey of 300+ practicing General Practitioners across Munich, utilizing the "GKV-Praxismonitor" framework adapted for urban settings. Data collection via secure online portal integrated with Bavarian medical association databases.</w:t>
      </w:r>
    </w:p>
    <w:p>
      <w:pPr>
        <w:numPr>
          <w:ilvl w:val="0"/>
          <w:numId w:val="1002"/>
        </w:numPr>
        <w:pStyle w:val="Compact"/>
      </w:pPr>
      <w:r>
        <w:rPr>
          <w:bCs/>
          <w:b/>
        </w:rPr>
        <w:t xml:space="preserve">Phase 2 (Qualitative):</w:t>
      </w:r>
      <w:r>
        <w:t xml:space="preserve"> </w:t>
      </w:r>
      <w:r>
        <w:t xml:space="preserve">In-depth semi-structured interviews with 40 GPs and focus groups with 150 patients from diverse Munich neighborhoods. Themes include workflow challenges, digital tool usability, and care coordination experiences.</w:t>
      </w:r>
    </w:p>
    <w:p>
      <w:pPr>
        <w:numPr>
          <w:ilvl w:val="0"/>
          <w:numId w:val="1002"/>
        </w:numPr>
        <w:pStyle w:val="Compact"/>
      </w:pPr>
      <w:r>
        <w:rPr>
          <w:bCs/>
          <w:b/>
        </w:rPr>
        <w:t xml:space="preserve">Phase 3 (Data Integration &amp; Analysis):</w:t>
      </w:r>
      <w:r>
        <w:t xml:space="preserve"> </w:t>
      </w:r>
      <w:r>
        <w:t xml:space="preserve">Statistical analysis of survey data (SPSS) combined with thematic analysis of interview transcripts (NVivo). Triangulation ensures robust findings specific to Munich's healthcare dynamics. Ethical approval will be sought from the Ludwig-Maximilians-University Munich Ethics Committee.</w:t>
      </w:r>
    </w:p>
    <w:p>
      <w:pPr>
        <w:pStyle w:val="FirstParagraph"/>
      </w:pPr>
      <w:r>
        <w:t xml:space="preserve">Data collection adheres strictly to German data privacy regulations (DSGVO), with all patient/GP identifiers anonymized.</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the urgent need for localized evidence to strengthen Germany Munich’s primary care backbone. The outcomes will deliver:</w:t>
      </w:r>
    </w:p>
    <w:p>
      <w:pPr>
        <w:numPr>
          <w:ilvl w:val="0"/>
          <w:numId w:val="1003"/>
        </w:numPr>
        <w:pStyle w:val="Compact"/>
      </w:pPr>
      <w:r>
        <w:t xml:space="preserve">A detailed "Munich GP Workload &amp; Access Atlas" identifying high-need areas requiring resource allocation.</w:t>
      </w:r>
    </w:p>
    <w:p>
      <w:pPr>
        <w:numPr>
          <w:ilvl w:val="0"/>
          <w:numId w:val="1003"/>
        </w:numPr>
        <w:pStyle w:val="Compact"/>
      </w:pPr>
      <w:r>
        <w:t xml:space="preserve">Actionable policy briefs for the Bavarian State Ministry of Health and Munich City Council on optimizing GP practice structures, potentially informing future funding models (e.g., adjusted GKV reimbursement rates for complex urban care).</w:t>
      </w:r>
    </w:p>
    <w:p>
      <w:pPr>
        <w:numPr>
          <w:ilvl w:val="0"/>
          <w:numId w:val="1003"/>
        </w:numPr>
        <w:pStyle w:val="Compact"/>
      </w:pPr>
      <w:r>
        <w:t xml:space="preserve">Best-practice guidelines for digital integration tailored to Munich’s high-patient-volume practices.</w:t>
      </w:r>
    </w:p>
    <w:p>
      <w:pPr>
        <w:numPr>
          <w:ilvl w:val="0"/>
          <w:numId w:val="1003"/>
        </w:numPr>
        <w:pStyle w:val="Compact"/>
      </w:pPr>
      <w:r>
        <w:t xml:space="preserve">A validated patient satisfaction metric framework applicable to German urban centers beyond Munich.</w:t>
      </w:r>
    </w:p>
    <w:p>
      <w:pPr>
        <w:pStyle w:val="FirstParagraph"/>
      </w:pPr>
      <w:r>
        <w:t xml:space="preserve">Crucially, this research positions the General Practitioner not as a cost center but as the essential hub for efficient, patient-centered care – a concept vital for Germany’s future healthcare sustainability. The findings will be disseminated through publications in journals like "Deutsches Ärzteblatt" and presentations at German GP congresses (e.g., Deutsche Ärzteversammlung) with direct outreach to Munich municipal health planners.</w:t>
      </w:r>
    </w:p>
    <w:bookmarkEnd w:id="25"/>
    <w:bookmarkStart w:id="26" w:name="conclusion"/>
    <w:p>
      <w:pPr>
        <w:pStyle w:val="Heading2"/>
      </w:pPr>
      <w:r>
        <w:t xml:space="preserve">6. Conclusion</w:t>
      </w:r>
    </w:p>
    <w:p>
      <w:pPr>
        <w:pStyle w:val="FirstParagraph"/>
      </w:pPr>
      <w:r>
        <w:t xml:space="preserve">The role of the General Practitioner in Germany Munich is at a pivotal juncture. Urban complexity, demographic shifts, and technological acceleration demand targeted research to ensure this foundational healthcare pillar remains robust and responsive. This Research Proposal provides a clear, methodologically sound roadmap to generate evidence specifically for Munich’s context – moving beyond national averages to deliver solutions where the most critical challenges manifest: in the consulting rooms of Munich's General Practitioners. By prioritizing the efficiency, accessibility, and patient experience of these indispensable Doctor General Practitioner services within Germany's largest city, this project contributes directly to a more resilient and equitable healthcare system for all Munich residents. The successful execution will set a benchmark for urban primary care research across Germany.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Munich, Germany</dc:title>
  <dc:creator/>
  <dc:language>en</dc:language>
  <cp:keywords/>
  <dcterms:created xsi:type="dcterms:W3CDTF">2026-05-03T12:13:16Z</dcterms:created>
  <dcterms:modified xsi:type="dcterms:W3CDTF">2026-05-03T12:13:16Z</dcterms:modified>
</cp:coreProperties>
</file>

<file path=docProps/custom.xml><?xml version="1.0" encoding="utf-8"?>
<Properties xmlns="http://schemas.openxmlformats.org/officeDocument/2006/custom-properties" xmlns:vt="http://schemas.openxmlformats.org/officeDocument/2006/docPropsVTypes"/>
</file>