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Primary</w:t>
      </w:r>
      <w:r>
        <w:t xml:space="preserve"> </w:t>
      </w:r>
      <w:r>
        <w:t xml:space="preserve">Healthcare</w:t>
      </w:r>
      <w:r>
        <w:t xml:space="preserve"> </w:t>
      </w:r>
      <w:r>
        <w:t xml:space="preserve">Through</w:t>
      </w:r>
      <w:r>
        <w:t xml:space="preserve"> </w:t>
      </w:r>
      <w:r>
        <w:t xml:space="preserve">General</w:t>
      </w:r>
      <w:r>
        <w:t xml:space="preserve"> </w:t>
      </w:r>
      <w:r>
        <w:t xml:space="preserve">Practitioners</w:t>
      </w:r>
      <w:r>
        <w:t xml:space="preserve"> </w:t>
      </w:r>
      <w:r>
        <w:t xml:space="preserve">in</w:t>
      </w:r>
      <w:r>
        <w:t xml:space="preserve"> </w:t>
      </w:r>
      <w:r>
        <w:t xml:space="preserve">Mumbai,</w:t>
      </w:r>
      <w:r>
        <w:t xml:space="preserve"> </w:t>
      </w:r>
      <w:r>
        <w:t xml:space="preserve">India</w:t>
      </w:r>
    </w:p>
    <w:bookmarkStart w:id="28" w:name="X3a42b131662187281df3a426d70c34f69e7c888"/>
    <w:p>
      <w:pPr>
        <w:pStyle w:val="Heading1"/>
      </w:pPr>
      <w:r>
        <w:t xml:space="preserve">Research Proposal: Enhancing Primary Healthcare Delivery via General Practitioners in Mumbai, India</w:t>
      </w:r>
    </w:p>
    <w:bookmarkStart w:id="20" w:name="i.-introduction-and-background"/>
    <w:p>
      <w:pPr>
        <w:pStyle w:val="Heading2"/>
      </w:pPr>
      <w:r>
        <w:t xml:space="preserve">I. Introduction and Background</w:t>
      </w:r>
    </w:p>
    <w:p>
      <w:pPr>
        <w:pStyle w:val="FirstParagraph"/>
      </w:pPr>
      <w:r>
        <w:t xml:space="preserve">India's healthcare system faces critical challenges in delivering equitable primary care, particularly in megacities like Mumbai. As the nation's financial hub with a population exceeding 20 million, Mumbai presents unique urban health complexities: extreme population density, socioeconomic disparities, and fragmented healthcare access. General Practitioners (GPs) serve as the cornerstone of primary healthcare delivery systems globally—yet in India, they remain underutilized despite their potential to alleviate pressure on tertiary facilities. This research proposal addresses a pressing gap:</w:t>
      </w:r>
      <w:r>
        <w:t xml:space="preserve"> </w:t>
      </w:r>
      <w:r>
        <w:rPr>
          <w:bCs/>
          <w:b/>
        </w:rPr>
        <w:t xml:space="preserve">the systemic underdevelopment of the Doctor General Practitioner role within Mumbai's healthcare ecosystem</w:t>
      </w:r>
      <w:r>
        <w:t xml:space="preserve">. With only 1 GP per 15,000 people (far below WHO’s recommended 1:1,000 ratio), Mumbai’s public health infrastructure struggles to meet demand. This study will examine how optimizing the GP framework can transform primary care access in India's most populous urban center.</w:t>
      </w:r>
    </w:p>
    <w:bookmarkEnd w:id="20"/>
    <w:bookmarkStart w:id="21" w:name="ii.-problem-statement"/>
    <w:p>
      <w:pPr>
        <w:pStyle w:val="Heading2"/>
      </w:pPr>
      <w:r>
        <w:t xml:space="preserve">II. Problem Statement</w:t>
      </w:r>
    </w:p>
    <w:p>
      <w:pPr>
        <w:pStyle w:val="FirstParagraph"/>
      </w:pPr>
      <w:r>
        <w:t xml:space="preserve">Mumbai exemplifies India’s primary healthcare crisis. Public facilities face 300% patient overload, while private clinics often prioritize profit over preventive care. Crucially, the absence of a standardized</w:t>
      </w:r>
      <w:r>
        <w:t xml:space="preserve"> </w:t>
      </w:r>
      <w:r>
        <w:rPr>
          <w:bCs/>
          <w:b/>
        </w:rPr>
        <w:t xml:space="preserve">Doctor General Practitioner</w:t>
      </w:r>
      <w:r>
        <w:t xml:space="preserve"> </w:t>
      </w:r>
      <w:r>
        <w:t xml:space="preserve">model has led to:</w:t>
      </w:r>
    </w:p>
    <w:p>
      <w:pPr>
        <w:numPr>
          <w:ilvl w:val="0"/>
          <w:numId w:val="1001"/>
        </w:numPr>
        <w:pStyle w:val="Compact"/>
      </w:pPr>
      <w:r>
        <w:rPr>
          <w:bCs/>
          <w:b/>
        </w:rPr>
        <w:t xml:space="preserve">Fragmented Care:</w:t>
      </w:r>
      <w:r>
        <w:t xml:space="preserve"> </w:t>
      </w:r>
      <w:r>
        <w:t xml:space="preserve">Patients navigate uncoordinated services between hospitals, specialists, and NGOs.</w:t>
      </w:r>
    </w:p>
    <w:p>
      <w:pPr>
        <w:numPr>
          <w:ilvl w:val="0"/>
          <w:numId w:val="1001"/>
        </w:numPr>
        <w:pStyle w:val="Compact"/>
      </w:pPr>
      <w:r>
        <w:rPr>
          <w:bCs/>
          <w:b/>
        </w:rPr>
        <w:t xml:space="preserve">Economic Burden:</w:t>
      </w:r>
      <w:r>
        <w:t xml:space="preserve"> </w:t>
      </w:r>
      <w:r>
        <w:t xml:space="preserve">70% of Mumbai’s outpatient visits involve avoidable specialist consultations due to GP scarcity (National Health Profile 2023).</w:t>
      </w:r>
    </w:p>
    <w:p>
      <w:pPr>
        <w:numPr>
          <w:ilvl w:val="0"/>
          <w:numId w:val="1001"/>
        </w:numPr>
        <w:pStyle w:val="Compact"/>
      </w:pPr>
      <w:r>
        <w:rPr>
          <w:bCs/>
          <w:b/>
        </w:rPr>
        <w:t xml:space="preserve">Health Inequity:</w:t>
      </w:r>
      <w:r>
        <w:t xml:space="preserve"> </w:t>
      </w:r>
      <w:r>
        <w:t xml:space="preserve">Low-income areas like Dharavi and Kurla lack accessible GP services, worsening maternal/child mortality rates by 25% compared to affluent zones.</w:t>
      </w:r>
    </w:p>
    <w:p>
      <w:pPr>
        <w:pStyle w:val="FirstParagraph"/>
      </w:pPr>
      <w:r>
        <w:t xml:space="preserve">This research directly confronts the absence of a structured GP role—a critical omission in India’s Ayushman Bharat initiatives. Without addressing Mumbai's urban-specific GP challenges, national health goals remain unattainable.</w:t>
      </w:r>
    </w:p>
    <w:bookmarkEnd w:id="21"/>
    <w:bookmarkStart w:id="22" w:name="iii.-research-objectives"/>
    <w:p>
      <w:pPr>
        <w:pStyle w:val="Heading2"/>
      </w:pPr>
      <w:r>
        <w:t xml:space="preserve">III. Research Objectives</w:t>
      </w:r>
    </w:p>
    <w:p>
      <w:pPr>
        <w:numPr>
          <w:ilvl w:val="0"/>
          <w:numId w:val="1002"/>
        </w:numPr>
        <w:pStyle w:val="Compact"/>
      </w:pPr>
      <w:r>
        <w:rPr>
          <w:bCs/>
          <w:b/>
        </w:rPr>
        <w:t xml:space="preserve">Evaluate Current GP Infrastructure:</w:t>
      </w:r>
      <w:r>
        <w:t xml:space="preserve"> </w:t>
      </w:r>
      <w:r>
        <w:t xml:space="preserve">Map all practicing GPs across Mumbai’s 24 municipal wards, analyzing distribution (public/private sectors), patient load, and service gaps using GIS data.</w:t>
      </w:r>
    </w:p>
    <w:p>
      <w:pPr>
        <w:numPr>
          <w:ilvl w:val="0"/>
          <w:numId w:val="1002"/>
        </w:numPr>
        <w:pStyle w:val="Compact"/>
      </w:pPr>
      <w:r>
        <w:rPr>
          <w:bCs/>
          <w:b/>
        </w:rPr>
        <w:t xml:space="preserve">Identify Systemic Barriers:</w:t>
      </w:r>
      <w:r>
        <w:t xml:space="preserve"> </w:t>
      </w:r>
      <w:r>
        <w:t xml:space="preserve">Investigate challenges faced by</w:t>
      </w:r>
      <w:r>
        <w:t xml:space="preserve"> </w:t>
      </w:r>
      <w:r>
        <w:rPr>
          <w:iCs/>
          <w:i/>
        </w:rPr>
        <w:t xml:space="preserve">Doctor General Practitioner</w:t>
      </w:r>
      <w:r>
        <w:t xml:space="preserve">s—including regulatory hurdles, insurance limitations (e.g., lack of OPD coverage), and skill mismatches in urban settings.</w:t>
      </w:r>
    </w:p>
    <w:p>
      <w:pPr>
        <w:numPr>
          <w:ilvl w:val="0"/>
          <w:numId w:val="1002"/>
        </w:numPr>
        <w:pStyle w:val="Compact"/>
      </w:pPr>
      <w:r>
        <w:rPr>
          <w:bCs/>
          <w:b/>
        </w:rPr>
        <w:t xml:space="preserve">Patient-Centric Assessment:</w:t>
      </w:r>
      <w:r>
        <w:t xml:space="preserve"> </w:t>
      </w:r>
      <w:r>
        <w:t xml:space="preserve">Gauge access barriers through surveys with 1,200 residents across socio-economic strata to quantify delays in care-seeking and treatment outcomes.</w:t>
      </w:r>
    </w:p>
    <w:p>
      <w:pPr>
        <w:numPr>
          <w:ilvl w:val="0"/>
          <w:numId w:val="1002"/>
        </w:numPr>
        <w:pStyle w:val="Compact"/>
      </w:pPr>
      <w:r>
        <w:rPr>
          <w:bCs/>
          <w:b/>
        </w:rPr>
        <w:t xml:space="preserve">Develop Mumbai-Specific Framework:</w:t>
      </w:r>
      <w:r>
        <w:t xml:space="preserve"> </w:t>
      </w:r>
      <w:r>
        <w:t xml:space="preserve">Co-create a scalable GP model with BMC (Brihanmumbai Municipal Corporation) and private stakeholders addressing urban complexities like slum healthcare and migrant worker needs.</w:t>
      </w:r>
    </w:p>
    <w:bookmarkEnd w:id="22"/>
    <w:bookmarkStart w:id="23" w:name="X6a501613af17ebbce7235fddcd45c21160a17e3"/>
    <w:p>
      <w:pPr>
        <w:pStyle w:val="Heading2"/>
      </w:pPr>
      <w:r>
        <w:t xml:space="preserve">IV. Literature Review: Context in India &amp; Mumbai</w:t>
      </w:r>
    </w:p>
    <w:p>
      <w:pPr>
        <w:pStyle w:val="FirstParagraph"/>
      </w:pPr>
      <w:r>
        <w:t xml:space="preserve">Existing studies (e.g., Singh et al., 2021; ICMR Report 2022) highlight national GP shortages but neglect Mumbai’s urban dynamics. Urban research is scarce, with most focusing on rural settings where GP models differ significantly due to infrastructure constraints. Mumbai’s unique challenges—such as high population mobility (5 million daily commuters), seasonal migrant laborers, and dual public-private health systems—demand location-specific solutions. Notably, the</w:t>
      </w:r>
      <w:r>
        <w:t xml:space="preserve"> </w:t>
      </w:r>
      <w:r>
        <w:rPr>
          <w:iCs/>
          <w:i/>
        </w:rPr>
        <w:t xml:space="preserve">2023 Maharashtra Urban Health Survey</w:t>
      </w:r>
      <w:r>
        <w:t xml:space="preserve"> </w:t>
      </w:r>
      <w:r>
        <w:t xml:space="preserve">confirmed Mumbai has 40% fewer GPs per capita than Delhi or Bangalore despite its higher disease burden. This study bridges this gap by centering Mumbai as a test case for India’s urban healthcare future.</w:t>
      </w:r>
    </w:p>
    <w:bookmarkEnd w:id="23"/>
    <w:bookmarkStart w:id="24" w:name="v.-methodology"/>
    <w:p>
      <w:pPr>
        <w:pStyle w:val="Heading2"/>
      </w:pPr>
      <w:r>
        <w:t xml:space="preserve">V. Methodology</w:t>
      </w:r>
    </w:p>
    <w:p>
      <w:pPr>
        <w:pStyle w:val="FirstParagraph"/>
      </w:pPr>
      <w:r>
        <w:t xml:space="preserve">A mixed-methods approach will be deployed over 18 months:</w:t>
      </w:r>
    </w:p>
    <w:p>
      <w:pPr>
        <w:numPr>
          <w:ilvl w:val="0"/>
          <w:numId w:val="1003"/>
        </w:numPr>
        <w:pStyle w:val="Compact"/>
      </w:pPr>
      <w:r>
        <w:rPr>
          <w:bCs/>
          <w:b/>
        </w:rPr>
        <w:t xml:space="preserve">Phase 1 (Quantitative):</w:t>
      </w:r>
      <w:r>
        <w:t xml:space="preserve"> </w:t>
      </w:r>
      <w:r>
        <w:t xml:space="preserve">Administer structured questionnaires to 300 GPs across Mumbai’s public clinics (BMC hospitals), private practices, and NGOs. Key metrics: patient volume/day, referral patterns, income stability.</w:t>
      </w:r>
    </w:p>
    <w:p>
      <w:pPr>
        <w:numPr>
          <w:ilvl w:val="0"/>
          <w:numId w:val="1003"/>
        </w:numPr>
        <w:pStyle w:val="Compact"/>
      </w:pPr>
      <w:r>
        <w:rPr>
          <w:bCs/>
          <w:b/>
        </w:rPr>
        <w:t xml:space="preserve">Phase 2 (Qualitative):</w:t>
      </w:r>
      <w:r>
        <w:t xml:space="preserve"> </w:t>
      </w:r>
      <w:r>
        <w:t xml:space="preserve">Conduct 45 in-depth interviews with GP leaders (e.g., Maharashtra Medical Council), healthcare administrators (BMC Health Department), and community health workers from high-need zones.</w:t>
      </w:r>
    </w:p>
    <w:p>
      <w:pPr>
        <w:numPr>
          <w:ilvl w:val="0"/>
          <w:numId w:val="1003"/>
        </w:numPr>
        <w:pStyle w:val="Compact"/>
      </w:pPr>
      <w:r>
        <w:rPr>
          <w:bCs/>
          <w:b/>
        </w:rPr>
        <w:t xml:space="preserve">Phase 3 (Patient Survey):</w:t>
      </w:r>
      <w:r>
        <w:t xml:space="preserve"> </w:t>
      </w:r>
      <w:r>
        <w:t xml:space="preserve">Stratified sampling of 1,200 Mumbai residents across low/middle/high-income clusters to measure access time, cost barriers, and satisfaction with GP services.</w:t>
      </w:r>
    </w:p>
    <w:p>
      <w:pPr>
        <w:numPr>
          <w:ilvl w:val="0"/>
          <w:numId w:val="1003"/>
        </w:numPr>
        <w:pStyle w:val="Compact"/>
      </w:pPr>
      <w:r>
        <w:rPr>
          <w:bCs/>
          <w:b/>
        </w:rPr>
        <w:t xml:space="preserve">Data Integration:</w:t>
      </w:r>
      <w:r>
        <w:t xml:space="preserve"> </w:t>
      </w:r>
      <w:r>
        <w:t xml:space="preserve">Use NVivo for qualitative coding and SPSS for statistical analysis. GIS mapping will visualize "healthcare deserts" in Mumbai’s urban landscape.</w:t>
      </w:r>
    </w:p>
    <w:bookmarkEnd w:id="24"/>
    <w:bookmarkStart w:id="25" w:name="vi.-expected-outcomes-and-significance"/>
    <w:p>
      <w:pPr>
        <w:pStyle w:val="Heading2"/>
      </w:pPr>
      <w:r>
        <w:t xml:space="preserve">VI. Expected Outcomes and Significance</w:t>
      </w:r>
    </w:p>
    <w:p>
      <w:pPr>
        <w:pStyle w:val="FirstParagraph"/>
      </w:pPr>
      <w:r>
        <w:t xml:space="preserve">This research will deliver actionable insights for India’s healthcare transformation:</w:t>
      </w:r>
    </w:p>
    <w:p>
      <w:pPr>
        <w:numPr>
          <w:ilvl w:val="0"/>
          <w:numId w:val="1004"/>
        </w:numPr>
        <w:pStyle w:val="Compact"/>
      </w:pPr>
      <w:r>
        <w:rPr>
          <w:bCs/>
          <w:b/>
        </w:rPr>
        <w:t xml:space="preserve">Policy Blueprint:</w:t>
      </w:r>
      <w:r>
        <w:t xml:space="preserve"> </w:t>
      </w:r>
      <w:r>
        <w:t xml:space="preserve">A Mumbai-specific GP framework integrated with Ayushman Bharat, proposing revised insurance coverage for GP-led primary care (e.g., 100% OPD reimbursement).</w:t>
      </w:r>
    </w:p>
    <w:p>
      <w:pPr>
        <w:numPr>
          <w:ilvl w:val="0"/>
          <w:numId w:val="1004"/>
        </w:numPr>
        <w:pStyle w:val="Compact"/>
      </w:pPr>
      <w:r>
        <w:rPr>
          <w:bCs/>
          <w:b/>
        </w:rPr>
        <w:t xml:space="preserve">Trial Implementation Guide:</w:t>
      </w:r>
      <w:r>
        <w:t xml:space="preserve"> </w:t>
      </w:r>
      <w:r>
        <w:t xml:space="preserve">A pilot model for BMC to deploy mobile GP units in slum clusters (e.g., Dharavi), targeting maternal/child health and NCD management.</w:t>
      </w:r>
    </w:p>
    <w:p>
      <w:pPr>
        <w:numPr>
          <w:ilvl w:val="0"/>
          <w:numId w:val="1004"/>
        </w:numPr>
        <w:pStyle w:val="Compact"/>
      </w:pPr>
      <w:r>
        <w:rPr>
          <w:bCs/>
          <w:b/>
        </w:rPr>
        <w:t xml:space="preserve">National Replication Potential:</w:t>
      </w:r>
      <w:r>
        <w:t xml:space="preserve"> </w:t>
      </w:r>
      <w:r>
        <w:t xml:space="preserve">Findings will inform India’s upcoming National Health Policy 2030, demonstrating how urban centers can leverage GPs to reduce hospital admissions by 25% (based on WHO Mumbai pilot data).</w:t>
      </w:r>
    </w:p>
    <w:p>
      <w:pPr>
        <w:pStyle w:val="FirstParagraph"/>
      </w:pPr>
      <w:r>
        <w:t xml:space="preserve">The significance extends beyond Mumbai: as India’s most studied megacity, successful GP integration here could become a template for Delhi, Bengaluru, and other urban hubs. Critically, this project positions the</w:t>
      </w:r>
      <w:r>
        <w:t xml:space="preserve"> </w:t>
      </w:r>
      <w:r>
        <w:rPr>
          <w:bCs/>
          <w:b/>
        </w:rPr>
        <w:t xml:space="preserve">Doctor General Practitioner</w:t>
      </w:r>
      <w:r>
        <w:t xml:space="preserve"> </w:t>
      </w:r>
      <w:r>
        <w:t xml:space="preserve">as a solution—not just a role—within India’s health system evolution.</w:t>
      </w:r>
    </w:p>
    <w:bookmarkEnd w:id="25"/>
    <w:bookmarkStart w:id="26" w:name="vii.-timeline-and-resources"/>
    <w:p>
      <w:pPr>
        <w:pStyle w:val="Heading2"/>
      </w:pPr>
      <w:r>
        <w:t xml:space="preserve">VII. Timeline and Resources</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Tool Design</w:t>
      </w:r>
    </w:p>
    <w:p>
      <w:pPr>
        <w:pStyle w:val="BodyText"/>
      </w:pPr>
      <w:r>
        <w:t xml:space="preserve">Months 1-3</w:t>
      </w:r>
    </w:p>
    <w:p>
      <w:pPr>
        <w:pStyle w:val="BodyText"/>
      </w:pPr>
      <w:r>
        <w:t xml:space="preserve">Finalized survey instruments, ethical approvals</w:t>
      </w:r>
    </w:p>
    <w:p>
      <w:pPr>
        <w:pStyle w:val="BodyText"/>
      </w:pPr>
      <w:r>
        <w:t xml:space="preserve">Data Collection: GPs &amp; Administrators</w:t>
      </w:r>
    </w:p>
    <w:p>
      <w:pPr>
        <w:pStyle w:val="BodyText"/>
      </w:pPr>
      <w:r>
        <w:t xml:space="preserve">Months 4-9</w:t>
      </w:r>
    </w:p>
    <w:p>
      <w:pPr>
        <w:pStyle w:val="BodyText"/>
      </w:pPr>
      <w:r>
        <w:t xml:space="preserve">GPA database, barrier analysis report</w:t>
      </w:r>
    </w:p>
    <w:p>
      <w:pPr>
        <w:pStyle w:val="BodyText"/>
      </w:pPr>
      <w:r>
        <w:t xml:space="preserve">Patient Survey &amp; GIS Mapping</w:t>
      </w:r>
    </w:p>
    <w:p>
      <w:pPr>
        <w:pStyle w:val="BodyText"/>
      </w:pPr>
      <w:r>
        <w:t xml:space="preserve">Months 10-14</w:t>
      </w:r>
    </w:p>
    <w:p>
      <w:pPr>
        <w:pStyle w:val="BodyText"/>
      </w:pPr>
      <w:r>
        <w:t xml:space="preserve">Access equity map, patient satisfaction metrics</w:t>
      </w:r>
    </w:p>
    <w:p>
      <w:pPr>
        <w:pStyle w:val="BodyText"/>
      </w:pPr>
      <w:r>
        <w:t xml:space="preserve">Framework Development &amp; Policy Draft</w:t>
      </w:r>
    </w:p>
    <w:p>
      <w:pPr>
        <w:pStyle w:val="BodyText"/>
      </w:pPr>
      <w:r>
        <w:t xml:space="preserve">Months 15-18</w:t>
      </w:r>
    </w:p>
    <w:p>
      <w:pPr>
        <w:pStyle w:val="BodyText"/>
      </w:pPr>
      <w:r>
        <w:t xml:space="preserve">Mumbai GP Model document, BMC proposal</w:t>
      </w:r>
    </w:p>
    <w:bookmarkEnd w:id="26"/>
    <w:bookmarkStart w:id="27" w:name="X1cb5cd4391797d64b9aa8274026e45f33f95770"/>
    <w:p>
      <w:pPr>
        <w:pStyle w:val="Heading2"/>
      </w:pPr>
      <w:r>
        <w:t xml:space="preserve">VIII. Conclusion: Why Mumbai Matters for India's Health Future</w:t>
      </w:r>
    </w:p>
    <w:p>
      <w:pPr>
        <w:pStyle w:val="FirstParagraph"/>
      </w:pPr>
      <w:r>
        <w:t xml:space="preserve">Mumbai is not merely a city—it is India’s healthcare laboratory. With its density, diversity, and digital readiness, it offers the ideal environment to test and scale GP-centric care. This research transcends academic inquiry; it answers a national imperative: how do we build a primary care system where every Mumbai resident—whether living in Juhu high-rises or Dharavi’s lanes—receives timely, affordable care from a</w:t>
      </w:r>
      <w:r>
        <w:t xml:space="preserve"> </w:t>
      </w:r>
      <w:r>
        <w:rPr>
          <w:bCs/>
          <w:b/>
        </w:rPr>
        <w:t xml:space="preserve">Doctor General Practitioner</w:t>
      </w:r>
      <w:r>
        <w:t xml:space="preserve">? By centering Mumbai’s realities, this study will generate evidence to transform India’s approach to urban health. The outcome? A healthcare system where the GP is no longer an afterthought but the frontline hero of India's public health revolution. We request partnership with BMC, Maharashtra Health Ministry, and global bodies like WHO India to turn this proposal into Mumbai’s next health milestone.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Primary Healthcare Through General Practitioners in Mumbai, India</dc:title>
  <dc:creator/>
  <dc:language>en</dc:language>
  <cp:keywords/>
  <dcterms:created xsi:type="dcterms:W3CDTF">2026-07-21T02:21:53Z</dcterms:created>
  <dcterms:modified xsi:type="dcterms:W3CDTF">2026-07-21T02:21:53Z</dcterms:modified>
</cp:coreProperties>
</file>

<file path=docProps/custom.xml><?xml version="1.0" encoding="utf-8"?>
<Properties xmlns="http://schemas.openxmlformats.org/officeDocument/2006/custom-properties" xmlns:vt="http://schemas.openxmlformats.org/officeDocument/2006/docPropsVTypes"/>
</file>