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Baghdad,</w:t>
      </w:r>
      <w:r>
        <w:t xml:space="preserve"> </w:t>
      </w:r>
      <w:r>
        <w:t xml:space="preserve">Iraq</w:t>
      </w:r>
    </w:p>
    <w:bookmarkStart w:id="27" w:name="X4e41c3498960b6cd581397c24ff2e2fc40dcff3"/>
    <w:p>
      <w:pPr>
        <w:pStyle w:val="Heading1"/>
      </w:pPr>
      <w:r>
        <w:t xml:space="preserve">Research Proposal: Assessing the Role and Capacity of General Practitioners in Addressing Primary Healthcare Deficits in Baghdad, Iraq</w:t>
      </w:r>
    </w:p>
    <w:bookmarkStart w:id="20" w:name="X7d9e8f2c1640c7370af1f9a600412493c9f2bbe"/>
    <w:p>
      <w:pPr>
        <w:pStyle w:val="Heading2"/>
      </w:pPr>
      <w:r>
        <w:t xml:space="preserve">1. Introduction: Context of Health System Challenges in Iraq Baghdad</w:t>
      </w:r>
    </w:p>
    <w:p>
      <w:pPr>
        <w:pStyle w:val="FirstParagraph"/>
      </w:pPr>
      <w:r>
        <w:t xml:space="preserve">This Research Proposal addresses a critical gap within the healthcare infrastructure of</w:t>
      </w:r>
      <w:r>
        <w:t xml:space="preserve"> </w:t>
      </w:r>
      <w:r>
        <w:rPr>
          <w:bCs/>
          <w:b/>
        </w:rPr>
        <w:t xml:space="preserve">Iraq Baghdad</w:t>
      </w:r>
      <w:r>
        <w:t xml:space="preserve">, the capital city and largest urban center facing severe post-conflict health system fragmentation. Following years of conflict, political instability, and economic strain, Baghdad's primary healthcare system is overwhelmed. The absence of a robust network of trained</w:t>
      </w:r>
      <w:r>
        <w:t xml:space="preserve"> </w:t>
      </w:r>
      <w:r>
        <w:rPr>
          <w:bCs/>
          <w:b/>
        </w:rPr>
        <w:t xml:space="preserve">Doctor General Practitioner</w:t>
      </w:r>
      <w:r>
        <w:t xml:space="preserve"> </w:t>
      </w:r>
      <w:r>
        <w:t xml:space="preserve">(GP) professionals has become a defining challenge, directly impacting population health outcomes. General Practitioners serve as the essential first point of contact for patients across the continuum of care, managing acute and chronic conditions, providing preventive services, and coordinating referrals. In Baghdad's unique context – characterized by high population density, significant refugee and internally displaced person (IDP) influxes, persistent infectious disease burdens (e.g., tuberculosis, hepatitis), and rising non-communicable diseases (NCDs) like diabetes and hypertension – the role of the</w:t>
      </w:r>
      <w:r>
        <w:t xml:space="preserve"> </w:t>
      </w:r>
      <w:r>
        <w:rPr>
          <w:bCs/>
          <w:b/>
        </w:rPr>
        <w:t xml:space="preserve">Doctor General Practitioner</w:t>
      </w:r>
      <w:r>
        <w:t xml:space="preserve"> </w:t>
      </w:r>
      <w:r>
        <w:t xml:space="preserve">is not merely important; it is fundamental to survival. This research aims to comprehensively assess the current status, challenges, and potential for scaling up General Practitioners within Baghdad's primary healthcare landscape.</w:t>
      </w:r>
    </w:p>
    <w:bookmarkEnd w:id="20"/>
    <w:bookmarkStart w:id="21" w:name="Xc233e2c7b0cd21c7fb19323b6b91108a3a4a65b"/>
    <w:p>
      <w:pPr>
        <w:pStyle w:val="Heading2"/>
      </w:pPr>
      <w:r>
        <w:t xml:space="preserve">2. Problem Statement: The Critical Shortage and Systemic Gaps</w:t>
      </w:r>
    </w:p>
    <w:p>
      <w:pPr>
        <w:pStyle w:val="FirstParagraph"/>
      </w:pPr>
      <w:r>
        <w:t xml:space="preserve">Baghdad faces a severe shortage of qualified General Practitioners (GPs), far below international standards. WHO data indicates Iraq requires approximately 1 GP per 600 population, yet Baghdad estimates suggest a ratio closer to 1:30,000 in many underserved areas. This deficit is compounded by:</w:t>
      </w:r>
    </w:p>
    <w:p>
      <w:pPr>
        <w:numPr>
          <w:ilvl w:val="0"/>
          <w:numId w:val="1001"/>
        </w:numPr>
        <w:pStyle w:val="Compact"/>
      </w:pPr>
      <w:r>
        <w:rPr>
          <w:bCs/>
          <w:b/>
        </w:rPr>
        <w:t xml:space="preserve">Geographic Maldistribution:</w:t>
      </w:r>
      <w:r>
        <w:t xml:space="preserve"> </w:t>
      </w:r>
      <w:r>
        <w:t xml:space="preserve">GPs are concentrated in affluent neighborhoods or public hospitals, leaving vast areas of Baghdad (e.g., Sadr City, Kadhimiya outskirts) with minimal access.</w:t>
      </w:r>
    </w:p>
    <w:p>
      <w:pPr>
        <w:numPr>
          <w:ilvl w:val="0"/>
          <w:numId w:val="1001"/>
        </w:numPr>
        <w:pStyle w:val="Compact"/>
      </w:pPr>
      <w:r>
        <w:rPr>
          <w:bCs/>
          <w:b/>
        </w:rPr>
        <w:t xml:space="preserve">Workforce Attrition:</w:t>
      </w:r>
      <w:r>
        <w:t xml:space="preserve"> </w:t>
      </w:r>
      <w:r>
        <w:t xml:space="preserve">Brain drain due to low salaries, unsafe working conditions (including security risks for healthcare workers), and limited professional development opportunities.</w:t>
      </w:r>
    </w:p>
    <w:p>
      <w:pPr>
        <w:numPr>
          <w:ilvl w:val="0"/>
          <w:numId w:val="1001"/>
        </w:numPr>
        <w:pStyle w:val="Compact"/>
      </w:pPr>
      <w:r>
        <w:rPr>
          <w:bCs/>
          <w:b/>
        </w:rPr>
        <w:t xml:space="preserve">Systemic Weaknesses:</w:t>
      </w:r>
      <w:r>
        <w:t xml:space="preserve"> </w:t>
      </w:r>
      <w:r>
        <w:t xml:space="preserve">Inadequate training programs for GPs post-graduation, fragmented referral pathways, lack of essential medicines and diagnostic equipment at primary care points, and poor integration with Baghdad's public health surveillance systems.</w:t>
      </w:r>
    </w:p>
    <w:p>
      <w:pPr>
        <w:pStyle w:val="FirstParagraph"/>
      </w:pPr>
      <w:r>
        <w:t xml:space="preserve">The consequence is delayed diagnoses, preventable complications, increased hospitalizations (overburdening tertiary facilities), higher out-of-pocket costs for patients seeking care elsewhere, and ultimately, avoidable morbidity and mortality. This Research Proposal directly confronts the urgent need to understand and address the specific challenges facing</w:t>
      </w:r>
      <w:r>
        <w:t xml:space="preserve"> </w:t>
      </w:r>
      <w:r>
        <w:rPr>
          <w:bCs/>
          <w:b/>
        </w:rPr>
        <w:t xml:space="preserve">Doctor General Practitioner</w:t>
      </w:r>
      <w:r>
        <w:t xml:space="preserve"> </w:t>
      </w:r>
      <w:r>
        <w:t xml:space="preserve">recruitment, retention, and effective deployment within</w:t>
      </w:r>
      <w:r>
        <w:t xml:space="preserve"> </w:t>
      </w:r>
      <w:r>
        <w:rPr>
          <w:bCs/>
          <w:b/>
        </w:rPr>
        <w:t xml:space="preserve">Iraq Baghdad</w:t>
      </w:r>
      <w:r>
        <w:t xml:space="preser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Evaluate the Current GP Landscape:</w:t>
      </w:r>
      <w:r>
        <w:t xml:space="preserve"> </w:t>
      </w:r>
      <w:r>
        <w:t xml:space="preserve">Quantify the number, distribution (geographic and facility-based), qualifications, and working conditions of General Practitioners across Baghdad's public primary healthcare centers (PHCCs) and private clinics.</w:t>
      </w:r>
    </w:p>
    <w:p>
      <w:pPr>
        <w:numPr>
          <w:ilvl w:val="0"/>
          <w:numId w:val="1002"/>
        </w:numPr>
        <w:pStyle w:val="Compact"/>
      </w:pPr>
      <w:r>
        <w:rPr>
          <w:bCs/>
          <w:b/>
        </w:rPr>
        <w:t xml:space="preserve">Identify Key Barriers &amp; Enablers:</w:t>
      </w:r>
      <w:r>
        <w:t xml:space="preserve"> </w:t>
      </w:r>
      <w:r>
        <w:t xml:space="preserve">Through in-depth interviews with GPs, health facility managers, Ministry of Health (MoH) officials, and community representatives in Baghdad, identify the most significant barriers to effective GP practice (e.g., salary structures, supply chains for medicines/diagnostics, security concerns) and potential enablers (e.g., mentorship programs, telemedicine support).</w:t>
      </w:r>
    </w:p>
    <w:p>
      <w:pPr>
        <w:numPr>
          <w:ilvl w:val="0"/>
          <w:numId w:val="1002"/>
        </w:numPr>
        <w:pStyle w:val="Compact"/>
      </w:pPr>
      <w:r>
        <w:rPr>
          <w:bCs/>
          <w:b/>
        </w:rPr>
        <w:t xml:space="preserve">Assess Patient Access &amp; Satisfaction:</w:t>
      </w:r>
      <w:r>
        <w:t xml:space="preserve"> </w:t>
      </w:r>
      <w:r>
        <w:t xml:space="preserve">Analyze patient utilization patterns of primary care services in Baghdad, focusing on barriers to accessing GPs (cost, distance, cultural factors) and measure patient satisfaction with GP-led care.</w:t>
      </w:r>
    </w:p>
    <w:p>
      <w:pPr>
        <w:numPr>
          <w:ilvl w:val="0"/>
          <w:numId w:val="1002"/>
        </w:numPr>
        <w:pStyle w:val="Compact"/>
      </w:pPr>
      <w:r>
        <w:rPr>
          <w:bCs/>
          <w:b/>
        </w:rPr>
        <w:t xml:space="preserve">Develop Evidence-Based Recommendations:</w:t>
      </w:r>
      <w:r>
        <w:t xml:space="preserve"> </w:t>
      </w:r>
      <w:r>
        <w:t xml:space="preserve">Propose a practical roadmap for the Iraqi Ministry of Health (MoH), in collaboration with international partners operating within</w:t>
      </w:r>
      <w:r>
        <w:t xml:space="preserve"> </w:t>
      </w:r>
      <w:r>
        <w:rPr>
          <w:bCs/>
          <w:b/>
        </w:rPr>
        <w:t xml:space="preserve">Iraq Baghdad</w:t>
      </w:r>
      <w:r>
        <w:t xml:space="preserve">, to strengthen the General Practitioner workforce, including recruitment strategies, retention incentives, and system-level reforms tailored to Baghdad's context.</w:t>
      </w:r>
    </w:p>
    <w:bookmarkEnd w:id="22"/>
    <w:bookmarkStart w:id="23" w:name="Xc09856683fcadcecd0a7817dbb3e80066746471"/>
    <w:p>
      <w:pPr>
        <w:pStyle w:val="Heading2"/>
      </w:pPr>
      <w:r>
        <w:t xml:space="preserve">4. Methodology: Mixed-Methods Approach for Baghdad Context</w:t>
      </w:r>
    </w:p>
    <w:p>
      <w:pPr>
        <w:pStyle w:val="FirstParagraph"/>
      </w:pPr>
      <w:r>
        <w:t xml:space="preserve">The research will employ a sequential mixed-methods design over 18 months within Baghdad:</w:t>
      </w:r>
    </w:p>
    <w:p>
      <w:pPr>
        <w:numPr>
          <w:ilvl w:val="0"/>
          <w:numId w:val="1003"/>
        </w:numPr>
        <w:pStyle w:val="Compact"/>
      </w:pPr>
      <w:r>
        <w:rPr>
          <w:bCs/>
          <w:b/>
        </w:rPr>
        <w:t xml:space="preserve">Phase 1 (Quantitative - Month 1-6):</w:t>
      </w:r>
      <w:r>
        <w:t xml:space="preserve"> </w:t>
      </w:r>
      <w:r>
        <w:t xml:space="preserve">A cross-sectional survey of all registered GPs practicing in Baghdad's public PHCCs (n=250+) and a stratified random sample of private clinics (n=50). Data collected includes demographics, work location/satisfaction, perceived challenges, salary information. Additionally, analysis of MoH administrative data on patient visits to PHCCs will be conducted.</w:t>
      </w:r>
    </w:p>
    <w:p>
      <w:pPr>
        <w:numPr>
          <w:ilvl w:val="0"/>
          <w:numId w:val="1003"/>
        </w:numPr>
        <w:pStyle w:val="Compact"/>
      </w:pPr>
      <w:r>
        <w:rPr>
          <w:bCs/>
          <w:b/>
        </w:rPr>
        <w:t xml:space="preserve">Phase 2 (Qualitative - Month 7-12):</w:t>
      </w:r>
      <w:r>
        <w:t xml:space="preserve"> </w:t>
      </w:r>
      <w:r>
        <w:t xml:space="preserve">In-depth interviews (n=40) with GPs from diverse settings (public, private, urban/rural fringe of Baghdad), MoH district health officers, community leaders in high-need areas. Focus groups (4 groups x 8 participants each) with patients accessing primary care to capture experiential insights.</w:t>
      </w:r>
    </w:p>
    <w:p>
      <w:pPr>
        <w:numPr>
          <w:ilvl w:val="0"/>
          <w:numId w:val="1003"/>
        </w:numPr>
        <w:pStyle w:val="Compact"/>
      </w:pPr>
      <w:r>
        <w:rPr>
          <w:bCs/>
          <w:b/>
        </w:rPr>
        <w:t xml:space="preserve">Phase 3 (Integration &amp; Analysis - Month 13-18):</w:t>
      </w:r>
      <w:r>
        <w:t xml:space="preserve"> </w:t>
      </w:r>
      <w:r>
        <w:t xml:space="preserve">Triangulation of quantitative and qualitative data using NVivo software for thematic analysis. Development of prioritized, context-specific recommendations co-created with key MoH stakeholders in Baghdad during a workshop.</w:t>
      </w:r>
    </w:p>
    <w:bookmarkEnd w:id="23"/>
    <w:bookmarkStart w:id="24" w:name="X814b54d73411f480ab8c9e7806ceb8c84488330"/>
    <w:p>
      <w:pPr>
        <w:pStyle w:val="Heading2"/>
      </w:pPr>
      <w:r>
        <w:t xml:space="preserve">5. Significance and Expected Outcomes for Iraq Baghdad</w:t>
      </w:r>
    </w:p>
    <w:p>
      <w:pPr>
        <w:pStyle w:val="FirstParagraph"/>
      </w:pPr>
      <w:r>
        <w:t xml:space="preserve">This Research Proposal directly responds to the urgent healthcare needs of over 8 million residents in Baghdad. The expected outcomes are:</w:t>
      </w:r>
    </w:p>
    <w:p>
      <w:pPr>
        <w:numPr>
          <w:ilvl w:val="0"/>
          <w:numId w:val="1004"/>
        </w:numPr>
        <w:pStyle w:val="Compact"/>
      </w:pPr>
      <w:r>
        <w:rPr>
          <w:bCs/>
          <w:b/>
        </w:rPr>
        <w:t xml:space="preserve">Comprehensive Baseline Data:</w:t>
      </w:r>
      <w:r>
        <w:t xml:space="preserve"> </w:t>
      </w:r>
      <w:r>
        <w:t xml:space="preserve">A detailed, current assessment of the General Practitioner workforce specifically within Baghdad, moving beyond national averages.</w:t>
      </w:r>
    </w:p>
    <w:p>
      <w:pPr>
        <w:numPr>
          <w:ilvl w:val="0"/>
          <w:numId w:val="1004"/>
        </w:numPr>
        <w:pStyle w:val="Compact"/>
      </w:pPr>
      <w:r>
        <w:rPr>
          <w:bCs/>
          <w:b/>
        </w:rPr>
        <w:t xml:space="preserve">Actionable Policy Briefs:</w:t>
      </w:r>
      <w:r>
        <w:t xml:space="preserve"> </w:t>
      </w:r>
      <w:r>
        <w:t xml:space="preserve">Tailored recommendations for the MoH Baghdad Directorate and National MoH on improving GP recruitment (e.g., competitive salary benchmarks linked to performance), retention (e.g., improved safety protocols, professional development pathways), and integration into the primary care system.</w:t>
      </w:r>
    </w:p>
    <w:p>
      <w:pPr>
        <w:numPr>
          <w:ilvl w:val="0"/>
          <w:numId w:val="1004"/>
        </w:numPr>
        <w:pStyle w:val="Compact"/>
      </w:pPr>
      <w:r>
        <w:rPr>
          <w:bCs/>
          <w:b/>
        </w:rPr>
        <w:t xml:space="preserve">Strengthened Primary Healthcare Foundation:</w:t>
      </w:r>
      <w:r>
        <w:t xml:space="preserve"> </w:t>
      </w:r>
      <w:r>
        <w:t xml:space="preserve">Evidence demonstrating how investing in General Practitioners can alleviate pressure on Baghdad's overstretched hospitals, reduce out-of-pocket costs for vulnerable populations, and improve early detection and management of both infectious and chronic diseases – a critical step towards sustainable health system recovery in</w:t>
      </w:r>
      <w:r>
        <w:t xml:space="preserve"> </w:t>
      </w:r>
      <w:r>
        <w:rPr>
          <w:bCs/>
          <w:b/>
        </w:rPr>
        <w:t xml:space="preserve">Iraq Baghdad</w:t>
      </w:r>
      <w:r>
        <w:t xml:space="preserve">.</w:t>
      </w:r>
    </w:p>
    <w:p>
      <w:pPr>
        <w:numPr>
          <w:ilvl w:val="0"/>
          <w:numId w:val="1004"/>
        </w:numPr>
        <w:pStyle w:val="Compact"/>
      </w:pPr>
      <w:r>
        <w:rPr>
          <w:bCs/>
          <w:b/>
        </w:rPr>
        <w:t xml:space="preserve">Enhanced Capacity:</w:t>
      </w:r>
      <w:r>
        <w:t xml:space="preserve"> </w:t>
      </w:r>
      <w:r>
        <w:t xml:space="preserve">Training materials for MoH staff on workforce planning specific to primary care GPs, fostering local ownership of the solution.</w:t>
      </w:r>
    </w:p>
    <w:bookmarkEnd w:id="24"/>
    <w:bookmarkStart w:id="25" w:name="conclusion"/>
    <w:p>
      <w:pPr>
        <w:pStyle w:val="Heading2"/>
      </w:pPr>
      <w:r>
        <w:t xml:space="preserve">6. Conclusion</w:t>
      </w:r>
    </w:p>
    <w:p>
      <w:pPr>
        <w:pStyle w:val="FirstParagraph"/>
      </w:pPr>
      <w:r>
        <w:t xml:space="preserve">The health security and well-being of Baghdad's population are inextricably linked to the strength and resilience of its primary healthcare system, with General Practitioners as its indispensable cornerstone. The severe shortage and systemic challenges facing the</w:t>
      </w:r>
      <w:r>
        <w:t xml:space="preserve"> </w:t>
      </w:r>
      <w:r>
        <w:rPr>
          <w:bCs/>
          <w:b/>
        </w:rPr>
        <w:t xml:space="preserve">Doctor General Practitioner</w:t>
      </w:r>
      <w:r>
        <w:t xml:space="preserve"> </w:t>
      </w:r>
      <w:r>
        <w:t xml:space="preserve">workforce represent a critical bottleneck hindering progress towards universal health coverage in</w:t>
      </w:r>
      <w:r>
        <w:t xml:space="preserve"> </w:t>
      </w:r>
      <w:r>
        <w:rPr>
          <w:bCs/>
          <w:b/>
        </w:rPr>
        <w:t xml:space="preserve">Iraq Baghdad</w:t>
      </w:r>
      <w:r>
        <w:t xml:space="preserve">. This Research Proposal is not merely an academic exercise; it is a practical intervention designed to generate the specific, actionable evidence needed by Iraqi health authorities to make informed decisions. By focusing intensely on the realities within Baghdad – its unique demographic pressures, infrastructure limitations, and security context – this research offers a pathway towards building a more accessible, equitable, and effective primary healthcare system. Investing in strengthening General Practitioners in</w:t>
      </w:r>
      <w:r>
        <w:t xml:space="preserve"> </w:t>
      </w:r>
      <w:r>
        <w:rPr>
          <w:bCs/>
          <w:b/>
        </w:rPr>
        <w:t xml:space="preserve">Iraq Baghdad</w:t>
      </w:r>
      <w:r>
        <w:t xml:space="preserve"> </w:t>
      </w:r>
      <w:r>
        <w:t xml:space="preserve">is an investment in the city's immediate health outcomes and its long-term social and economic stability. The findings of this study will be immediately shared with the Ministry of Health (Baghdad Directorate) and relevant international implementing partners to catalyze tangible improvements in primary care delivery for millions.</w:t>
      </w:r>
    </w:p>
    <w:bookmarkEnd w:id="25"/>
    <w:bookmarkStart w:id="26" w:name="keywords"/>
    <w:p>
      <w:pPr>
        <w:pStyle w:val="Heading2"/>
      </w:pPr>
      <w:r>
        <w:t xml:space="preserve">7. Keywords</w:t>
      </w:r>
    </w:p>
    <w:p>
      <w:pPr>
        <w:pStyle w:val="FirstParagraph"/>
      </w:pPr>
      <w:r>
        <w:t xml:space="preserve">Research Proposal, General Practitioner, Doctor General Practitioner, Primary Healthcare, Iraq Baghdad, Healthcare Workforce, Health System Strengthening, Post-Conflict Health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Primary Healthcare Through General Practitioners in Baghdad, Iraq</dc:title>
  <dc:creator/>
  <dc:language>en</dc:language>
  <cp:keywords/>
  <dcterms:created xsi:type="dcterms:W3CDTF">2026-07-21T01:07:59Z</dcterms:created>
  <dcterms:modified xsi:type="dcterms:W3CDTF">2026-07-21T01:07:59Z</dcterms:modified>
</cp:coreProperties>
</file>

<file path=docProps/custom.xml><?xml version="1.0" encoding="utf-8"?>
<Properties xmlns="http://schemas.openxmlformats.org/officeDocument/2006/custom-properties" xmlns:vt="http://schemas.openxmlformats.org/officeDocument/2006/docPropsVTypes"/>
</file>