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Nairobi,</w:t>
      </w:r>
      <w:r>
        <w:t xml:space="preserve"> </w:t>
      </w:r>
      <w:r>
        <w:t xml:space="preserve">Kenya</w:t>
      </w:r>
    </w:p>
    <w:bookmarkStart w:id="27" w:name="X18d632664dbfc6695600d7ebe824a4b7643cd69"/>
    <w:p>
      <w:pPr>
        <w:pStyle w:val="Heading1"/>
      </w:pPr>
      <w:r>
        <w:t xml:space="preserve">Research Proposal: Optimizing the Role of General Practitioners in Urban Primary Healthcare Delivery within Nairobi, Kenya</w:t>
      </w:r>
    </w:p>
    <w:bookmarkStart w:id="20" w:name="abstract"/>
    <w:p>
      <w:pPr>
        <w:pStyle w:val="Heading2"/>
      </w:pPr>
      <w:r>
        <w:t xml:space="preserve">Abstract</w:t>
      </w:r>
    </w:p>
    <w:p>
      <w:pPr>
        <w:pStyle w:val="FirstParagraph"/>
      </w:pPr>
      <w:r>
        <w:t xml:space="preserve">This research proposal addresses the critical gap in primary healthcare access and quality within Nairobi, Kenya's capital city. With a rapidly growing urban population exceeding 4.5 million residents concentrated in densely populated informal settlements (slums), the demand for efficient and accessible primary care services is overwhelming existing systems. This study specifically investigates the role, challenges, and potential optimization strategies for</w:t>
      </w:r>
      <w:r>
        <w:t xml:space="preserve"> </w:t>
      </w:r>
      <w:r>
        <w:rPr>
          <w:bCs/>
          <w:b/>
        </w:rPr>
        <w:t xml:space="preserve">Doctor General Practitioner</w:t>
      </w:r>
      <w:r>
        <w:t xml:space="preserve"> </w:t>
      </w:r>
      <w:r>
        <w:t xml:space="preserve">(GP) services across public and private facilities in Nairobi. The research aims to generate actionable data to inform national health policy reforms, directly contributing to Kenya's Health Policy 2023-2030 targets for Universal Health Coverage (UHC) and improved primary healthcare outcomes in urban settings.</w:t>
      </w:r>
    </w:p>
    <w:bookmarkEnd w:id="20"/>
    <w:bookmarkStart w:id="21" w:name="introduction-and-background"/>
    <w:p>
      <w:pPr>
        <w:pStyle w:val="Heading2"/>
      </w:pPr>
      <w:r>
        <w:t xml:space="preserve">1. Introduction and Background</w:t>
      </w:r>
    </w:p>
    <w:p>
      <w:pPr>
        <w:pStyle w:val="FirstParagraph"/>
      </w:pPr>
      <w:r>
        <w:t xml:space="preserve">Nairobi faces a profound healthcare access crisis, particularly in primary care. While the Kenyan government has prioritized expanding health facilities, the distribution of skilled personnel remains skewed, with a severe shortage of General Practitioners (GPs) – physicians trained to provide comprehensive first-contact healthcare across all ages and conditions. Kenya's national ratio stands at approximately 1 GP per 25,000 people, far below the World Health Organization (WHO) target of 1:10,000. In Nairobi specifically, this shortage is exacerbated by high population density in informal settlements like Kibera and Mathare, where clinics are overwhelmed and patients face long waiting times. The term "Doctor General Practitioner" reflects the crucial yet often underutilized role these physicians play as the cornerstone of primary healthcare teams. Despite their pivotal position, GPs in Nairobi operate under significant constraints that hinder their effectiveness within the Kenyan healthcare ecosystem.</w:t>
      </w:r>
    </w:p>
    <w:bookmarkEnd w:id="21"/>
    <w:bookmarkStart w:id="22" w:name="problem-statement"/>
    <w:p>
      <w:pPr>
        <w:pStyle w:val="Heading2"/>
      </w:pPr>
      <w:r>
        <w:t xml:space="preserve">2. Problem Statement</w:t>
      </w:r>
    </w:p>
    <w:p>
      <w:pPr>
        <w:pStyle w:val="FirstParagraph"/>
      </w:pPr>
      <w:r>
        <w:t xml:space="preserve">The current model of primary healthcare delivery in Nairobi is fragmented and strained, directly impacting patient outcomes and provider morale. Key challenges include:</w:t>
      </w:r>
    </w:p>
    <w:p>
      <w:pPr>
        <w:numPr>
          <w:ilvl w:val="0"/>
          <w:numId w:val="1001"/>
        </w:numPr>
        <w:pStyle w:val="Compact"/>
      </w:pPr>
      <w:r>
        <w:rPr>
          <w:bCs/>
          <w:b/>
        </w:rPr>
        <w:t xml:space="preserve">Severe Workforce Shortages:</w:t>
      </w:r>
      <w:r>
        <w:t xml:space="preserve"> </w:t>
      </w:r>
      <w:r>
        <w:t xml:space="preserve">Insufficient numbers of GPs in public facilities (e.g., county hospitals, health centers), particularly outside central Nairobi, force overstretched practitioners to manage complex cases beyond their scope or abandon posts.</w:t>
      </w:r>
    </w:p>
    <w:p>
      <w:pPr>
        <w:numPr>
          <w:ilvl w:val="0"/>
          <w:numId w:val="1001"/>
        </w:numPr>
        <w:pStyle w:val="Compact"/>
      </w:pPr>
      <w:r>
        <w:rPr>
          <w:bCs/>
          <w:b/>
        </w:rPr>
        <w:t xml:space="preserve">Operational Constraints:</w:t>
      </w:r>
      <w:r>
        <w:t xml:space="preserve"> </w:t>
      </w:r>
      <w:r>
        <w:t xml:space="preserve">Inadequate equipment, unreliable drug supplies, and poor referral systems within Nairobi's public healthcare infrastructure limit GPs' ability to provide effective care.</w:t>
      </w:r>
    </w:p>
    <w:p>
      <w:pPr>
        <w:numPr>
          <w:ilvl w:val="0"/>
          <w:numId w:val="1001"/>
        </w:numPr>
        <w:pStyle w:val="Compact"/>
      </w:pPr>
      <w:r>
        <w:rPr>
          <w:bCs/>
          <w:b/>
        </w:rPr>
        <w:t xml:space="preserve">Private Sector Disparity:</w:t>
      </w:r>
      <w:r>
        <w:t xml:space="preserve"> </w:t>
      </w:r>
      <w:r>
        <w:t xml:space="preserve">While private clinics (common in affluent areas like Karen or Westlands) employ more GPs, they are often unaffordable for the majority of Nairobi's urban poor, creating a two-tier system.</w:t>
      </w:r>
    </w:p>
    <w:p>
      <w:pPr>
        <w:numPr>
          <w:ilvl w:val="0"/>
          <w:numId w:val="1001"/>
        </w:numPr>
        <w:pStyle w:val="Compact"/>
      </w:pPr>
      <w:r>
        <w:rPr>
          <w:bCs/>
          <w:b/>
        </w:rPr>
        <w:t xml:space="preserve">Lack of Integration &amp; Support:</w:t>
      </w:r>
      <w:r>
        <w:t xml:space="preserve"> </w:t>
      </w:r>
      <w:r>
        <w:t xml:space="preserve">Fragmented communication between GPs and specialists (e.g., at Kenyatta National Hospital), weak mentorship programs, and limited use of digital health tools hinder efficient care coordination in the Nairobi context.</w:t>
      </w:r>
    </w:p>
    <w:p>
      <w:pPr>
        <w:pStyle w:val="FirstParagraph"/>
      </w:pPr>
      <w:r>
        <w:t xml:space="preserve">This situation directly contravenes Kenya's commitment to UHC as outlined in the Health Policy 2023-2030 and exacerbates health inequities within Nairobi itself. Understanding the specific barriers faced by</w:t>
      </w:r>
      <w:r>
        <w:t xml:space="preserve"> </w:t>
      </w:r>
      <w:r>
        <w:rPr>
          <w:bCs/>
          <w:b/>
        </w:rPr>
        <w:t xml:space="preserve">Doctor General Practitioner</w:t>
      </w:r>
      <w:r>
        <w:t xml:space="preserve">s operating in diverse Nairobi settings is essential for designing effective interventions.</w:t>
      </w:r>
    </w:p>
    <w:bookmarkEnd w:id="22"/>
    <w:bookmarkStart w:id="23" w:name="research-objectives"/>
    <w:p>
      <w:pPr>
        <w:pStyle w:val="Heading2"/>
      </w:pPr>
      <w:r>
        <w:t xml:space="preserve">3. Research Objectives</w:t>
      </w:r>
    </w:p>
    <w:p>
      <w:pPr>
        <w:numPr>
          <w:ilvl w:val="0"/>
          <w:numId w:val="1002"/>
        </w:numPr>
        <w:pStyle w:val="Compact"/>
      </w:pPr>
      <w:r>
        <w:t xml:space="preserve">To comprehensively assess the current distribution, workload, and key operational challenges faced by General Practitioners working within public healthcare facilities (county hospitals, health centers) and private clinics across different Nairobi sub-counties.</w:t>
      </w:r>
    </w:p>
    <w:p>
      <w:pPr>
        <w:numPr>
          <w:ilvl w:val="0"/>
          <w:numId w:val="1002"/>
        </w:numPr>
        <w:pStyle w:val="Compact"/>
      </w:pPr>
      <w:r>
        <w:t xml:space="preserve">To evaluate patient experiences regarding access to quality care from GPs in Nairobi, including satisfaction levels, perceived wait times, continuity of care, and affordability.</w:t>
      </w:r>
    </w:p>
    <w:p>
      <w:pPr>
        <w:numPr>
          <w:ilvl w:val="0"/>
          <w:numId w:val="1002"/>
        </w:numPr>
        <w:pStyle w:val="Compact"/>
      </w:pPr>
      <w:r>
        <w:t xml:space="preserve">To identify effective models of GP service delivery (e.g., task-shifting integration with Community Health Workers (CHWs), telemedicine support networks) that have shown promise within Nairobi's unique urban environment.</w:t>
      </w:r>
    </w:p>
    <w:p>
      <w:pPr>
        <w:numPr>
          <w:ilvl w:val="0"/>
          <w:numId w:val="1002"/>
        </w:numPr>
        <w:pStyle w:val="Compact"/>
      </w:pPr>
      <w:r>
        <w:t xml:space="preserve">To develop evidence-based recommendations for the Kenya Ministry of Health, County Governments, and healthcare institutions on strategies to recruit, retain, equip, and effectively integrate General Practitioners into the primary healthcare system serving Nairobi residents.</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in Nairobi:</w:t>
      </w:r>
    </w:p>
    <w:p>
      <w:pPr>
        <w:numPr>
          <w:ilvl w:val="0"/>
          <w:numId w:val="1003"/>
        </w:numPr>
        <w:pStyle w:val="Compact"/>
      </w:pPr>
      <w:r>
        <w:rPr>
          <w:bCs/>
          <w:b/>
        </w:rPr>
        <w:t xml:space="preserve">Phase 1 (Quantitative):</w:t>
      </w:r>
      <w:r>
        <w:t xml:space="preserve"> </w:t>
      </w:r>
      <w:r>
        <w:t xml:space="preserve">A cross-sectional survey targeting 300 active GPs across 5 representative Nairobi sub-counties (e.g., Kibera, Langata, Dagoretti, Embakasi East, Westlands), utilizing structured questionnaires to quantify workload (patients seen/day), resource availability (drugs/equipment), job satisfaction, and perceived barriers.</w:t>
      </w:r>
    </w:p>
    <w:p>
      <w:pPr>
        <w:numPr>
          <w:ilvl w:val="0"/>
          <w:numId w:val="1003"/>
        </w:numPr>
        <w:pStyle w:val="Compact"/>
      </w:pPr>
      <w:r>
        <w:rPr>
          <w:bCs/>
          <w:b/>
        </w:rPr>
        <w:t xml:space="preserve">Phase 2 (Qualitative):</w:t>
      </w:r>
      <w:r>
        <w:t xml:space="preserve"> </w:t>
      </w:r>
      <w:r>
        <w:t xml:space="preserve">In-depth interviews with 30 GPs and key informant interviews with 15 stakeholders (County Health Management Teams, Ministry of Health officials, private clinic owners) to explore contextual nuances of challenges and potential solutions. Focus group discussions with 20 patients from diverse Nairobi neighborhoods will complement GP perspectives.</w:t>
      </w:r>
    </w:p>
    <w:p>
      <w:pPr>
        <w:numPr>
          <w:ilvl w:val="0"/>
          <w:numId w:val="1003"/>
        </w:numPr>
        <w:pStyle w:val="Compact"/>
      </w:pPr>
      <w:r>
        <w:rPr>
          <w:bCs/>
          <w:b/>
        </w:rPr>
        <w:t xml:space="preserve">Data Analysis:</w:t>
      </w:r>
      <w:r>
        <w:t xml:space="preserve"> </w:t>
      </w:r>
      <w:r>
        <w:t xml:space="preserve">Quantitative data analyzed using SPSS for descriptive statistics and regression analysis; qualitative data thematically analyzed using NVivo. Triangulation of findings will ensure robust insights specific to the</w:t>
      </w:r>
      <w:r>
        <w:t xml:space="preserve"> </w:t>
      </w:r>
      <w:r>
        <w:rPr>
          <w:bCs/>
          <w:b/>
        </w:rPr>
        <w:t xml:space="preserve">Kenya Nairobi</w:t>
      </w:r>
      <w:r>
        <w:t xml:space="preserve"> </w:t>
      </w:r>
      <w:r>
        <w:t xml:space="preserve">context.</w:t>
      </w:r>
    </w:p>
    <w:bookmarkEnd w:id="24"/>
    <w:bookmarkStart w:id="25" w:name="significance-and-expected-outcomes"/>
    <w:p>
      <w:pPr>
        <w:pStyle w:val="Heading2"/>
      </w:pPr>
      <w:r>
        <w:t xml:space="preserve">5. Significance and Expected Outcomes</w:t>
      </w:r>
    </w:p>
    <w:p>
      <w:pPr>
        <w:pStyle w:val="FirstParagraph"/>
      </w:pPr>
      <w:r>
        <w:t xml:space="preserve">This research directly addresses a critical national priority: strengthening primary healthcare to achieve UHC in Kenya. By focusing specifically on the vital role of the</w:t>
      </w:r>
      <w:r>
        <w:t xml:space="preserve"> </w:t>
      </w:r>
      <w:r>
        <w:rPr>
          <w:bCs/>
          <w:b/>
        </w:rPr>
        <w:t xml:space="preserve">Doctor General Practitioner</w:t>
      </w:r>
      <w:r>
        <w:t xml:space="preserve"> </w:t>
      </w:r>
      <w:r>
        <w:t xml:space="preserve">within Nairobi's complex urban healthcare landscape, this study will deliver:</w:t>
      </w:r>
    </w:p>
    <w:p>
      <w:pPr>
        <w:numPr>
          <w:ilvl w:val="0"/>
          <w:numId w:val="1004"/>
        </w:numPr>
        <w:pStyle w:val="Compact"/>
      </w:pPr>
      <w:r>
        <w:rPr>
          <w:bCs/>
          <w:b/>
        </w:rPr>
        <w:t xml:space="preserve">Actionable Policy Input:</w:t>
      </w:r>
      <w:r>
        <w:t xml:space="preserve"> </w:t>
      </w:r>
      <w:r>
        <w:t xml:space="preserve">Concrete data for the Ministry of Health and Nairobi County Government to revise workforce planning, resource allocation (e.g., mobile clinics in slums), and supportive supervision frameworks targeting GPs.</w:t>
      </w:r>
    </w:p>
    <w:p>
      <w:pPr>
        <w:numPr>
          <w:ilvl w:val="0"/>
          <w:numId w:val="1004"/>
        </w:numPr>
        <w:pStyle w:val="Compact"/>
      </w:pPr>
      <w:r>
        <w:rPr>
          <w:bCs/>
          <w:b/>
        </w:rPr>
        <w:t xml:space="preserve">Improved Service Delivery Models:</w:t>
      </w:r>
      <w:r>
        <w:t xml:space="preserve"> </w:t>
      </w:r>
      <w:r>
        <w:t xml:space="preserve">Identification of replicable GP integration strategies, potentially boosting efficiency in Nairobi's congested health facilities and reducing patient drop-offs.</w:t>
      </w:r>
    </w:p>
    <w:p>
      <w:pPr>
        <w:numPr>
          <w:ilvl w:val="0"/>
          <w:numId w:val="1004"/>
        </w:numPr>
        <w:pStyle w:val="Compact"/>
      </w:pPr>
      <w:r>
        <w:rPr>
          <w:bCs/>
          <w:b/>
        </w:rPr>
        <w:t xml:space="preserve">Enhanced Workforce Retention:</w:t>
      </w:r>
      <w:r>
        <w:t xml:space="preserve"> </w:t>
      </w:r>
      <w:r>
        <w:t xml:space="preserve">Insights into factors driving GP attrition (e.g., workload, safety, career progression) to inform targeted retention programs within the Nairobi healthcare system.</w:t>
      </w:r>
    </w:p>
    <w:p>
      <w:pPr>
        <w:numPr>
          <w:ilvl w:val="0"/>
          <w:numId w:val="1004"/>
        </w:numPr>
        <w:pStyle w:val="Compact"/>
      </w:pPr>
      <w:r>
        <w:rPr>
          <w:bCs/>
          <w:b/>
        </w:rPr>
        <w:t xml:space="preserve">Nairobi as a Blueprint:</w:t>
      </w:r>
      <w:r>
        <w:t xml:space="preserve"> </w:t>
      </w:r>
      <w:r>
        <w:t xml:space="preserve">Findings will provide a scalable model for optimizing GP deployment in other rapidly urbanizing Kenyan cities facing similar pressures.</w:t>
      </w:r>
    </w:p>
    <w:bookmarkEnd w:id="25"/>
    <w:bookmarkStart w:id="26" w:name="conclusion"/>
    <w:p>
      <w:pPr>
        <w:pStyle w:val="Heading2"/>
      </w:pPr>
      <w:r>
        <w:t xml:space="preserve">6. Conclusion</w:t>
      </w:r>
    </w:p>
    <w:p>
      <w:pPr>
        <w:pStyle w:val="FirstParagraph"/>
      </w:pPr>
      <w:r>
        <w:t xml:space="preserve">The effective functioning of General Practitioners is indispensable for achieving functional primary healthcare systems in Nairobi, Kenya. This research proposal outlines a vital investigation into the specific realities, challenges, and opportunities surrounding the</w:t>
      </w:r>
      <w:r>
        <w:t xml:space="preserve"> </w:t>
      </w:r>
      <w:r>
        <w:rPr>
          <w:bCs/>
          <w:b/>
        </w:rPr>
        <w:t xml:space="preserve">Doctor General Practitioner</w:t>
      </w:r>
      <w:r>
        <w:t xml:space="preserve"> </w:t>
      </w:r>
      <w:r>
        <w:t xml:space="preserve">role within Nairobi's unique urban environment. By generating context-specific evidence on how to better support these frontline physicians, this study promises significant contributions to improving health access, quality of care, and equity for millions of Nairobi residents. The findings will be disseminated through policy briefs, academic publications, and direct engagement with the Kenya Medical Practitioners Board and county health authorities. Investing in understanding and optimizing GP services in Nairobi is not merely a local healthcare issue; it is a strategic imperative for Kenya's broader national health development agenda.</w:t>
      </w:r>
    </w:p>
    <w:p>
      <w:pPr>
        <w:pStyle w:val="BodyText"/>
      </w:pPr>
      <w:r>
        <w:rPr>
          <w:bCs/>
          <w:b/>
        </w:rPr>
        <w:t xml:space="preserve">Keywords:</w:t>
      </w:r>
      <w:r>
        <w:t xml:space="preserve"> </w:t>
      </w:r>
      <w:r>
        <w:t xml:space="preserve">General Practitioner (GP), Primary Healthcare, Urban Health, Kenya, Nairobi, Health Workforce, Universal Health Coverage (UHC), Research Proposal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General Practitioner Services in Nairobi, Kenya</dc:title>
  <dc:creator/>
  <dc:language>en</dc:language>
  <cp:keywords/>
  <dcterms:created xsi:type="dcterms:W3CDTF">2026-07-21T13:04:50Z</dcterms:created>
  <dcterms:modified xsi:type="dcterms:W3CDTF">2026-07-21T13:04:50Z</dcterms:modified>
</cp:coreProperties>
</file>

<file path=docProps/custom.xml><?xml version="1.0" encoding="utf-8"?>
<Properties xmlns="http://schemas.openxmlformats.org/officeDocument/2006/custom-properties" xmlns:vt="http://schemas.openxmlformats.org/officeDocument/2006/docPropsVTypes"/>
</file>