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in</w:t>
      </w:r>
      <w:r>
        <w:t xml:space="preserve"> </w:t>
      </w:r>
      <w:r>
        <w:t xml:space="preserve">Myanmar</w:t>
      </w:r>
      <w:r>
        <w:t xml:space="preserve"> </w:t>
      </w:r>
      <w:r>
        <w:t xml:space="preserve">Yangon</w:t>
      </w:r>
    </w:p>
    <w:bookmarkStart w:id="26" w:name="Xd130d044a8b139e07e9ca600d5ebe5fb9821b49"/>
    <w:p>
      <w:pPr>
        <w:pStyle w:val="Heading1"/>
      </w:pPr>
      <w:r>
        <w:t xml:space="preserve">Research Proposal: Optimizing Doctor General Practitioner Service Delivery to Address Critical Healthcare Gaps in Urban Myanmar Yangon</w:t>
      </w:r>
    </w:p>
    <w:bookmarkStart w:id="20" w:name="introduction-and-background"/>
    <w:p>
      <w:pPr>
        <w:pStyle w:val="Heading2"/>
      </w:pPr>
      <w:r>
        <w:t xml:space="preserve">1. Introduction and Background</w:t>
      </w:r>
    </w:p>
    <w:p>
      <w:pPr>
        <w:pStyle w:val="FirstParagraph"/>
      </w:pPr>
      <w:r>
        <w:t xml:space="preserve">The healthcare landscape of Myanmar, particularly within its largest metropolis Yangon, faces a severe crisis in primary care access. With a national doctor-to-population ratio of approximately 0.2 per 1,000 people (WHO, 2023), urban centers like Yangon bear the brunt of this deficit. The role of the</w:t>
      </w:r>
      <w:r>
        <w:t xml:space="preserve"> </w:t>
      </w:r>
      <w:r>
        <w:rPr>
          <w:bCs/>
          <w:b/>
        </w:rPr>
        <w:t xml:space="preserve">Doctor General Practitioner</w:t>
      </w:r>
      <w:r>
        <w:t xml:space="preserve"> </w:t>
      </w:r>
      <w:r>
        <w:t xml:space="preserve">(GP) is central to any solution for comprehensive primary healthcare delivery in such resource-constrained settings. GPs serve as the essential first point of contact, managing acute illnesses, chronic disease prevention (e.g., diabetes, hypertension prevalent in Yangon's population), maternal health, and referrals within the fragmented public and private systems. However, in Myanmar Yangon specifically, GPs are critically underutilized due to systemic challenges including inadequate training pipelines for primary care physicians, uneven distribution favoring urban centers over rural areas (exacerbating Yangon's own strain), outdated referral pathways, and limited integration with community health services. This research directly addresses the urgent need to evaluate and strengthen the</w:t>
      </w:r>
      <w:r>
        <w:t xml:space="preserve"> </w:t>
      </w:r>
      <w:r>
        <w:rPr>
          <w:bCs/>
          <w:b/>
        </w:rPr>
        <w:t xml:space="preserve">Doctor General Practitioner</w:t>
      </w:r>
      <w:r>
        <w:t xml:space="preserve"> </w:t>
      </w:r>
      <w:r>
        <w:t xml:space="preserve">model as the cornerstone of a functional primary healthcare system for Yangon's rapidly growing population.</w:t>
      </w:r>
    </w:p>
    <w:bookmarkEnd w:id="20"/>
    <w:bookmarkStart w:id="21" w:name="problem-statement"/>
    <w:p>
      <w:pPr>
        <w:pStyle w:val="Heading2"/>
      </w:pPr>
      <w:r>
        <w:t xml:space="preserve">2. Problem Statement</w:t>
      </w:r>
    </w:p>
    <w:p>
      <w:pPr>
        <w:pStyle w:val="FirstParagraph"/>
      </w:pPr>
      <w:r>
        <w:t xml:space="preserve">Yangon, home to over 8 million people (UN, 2023), experiences acute strain on its healthcare infrastructure. Public Primary Care Clinics (PCCs) and community health centers are often understaffed and under-resourced, leading to long patient wait times and suboptimal care. The absence of a robust</w:t>
      </w:r>
      <w:r>
        <w:t xml:space="preserve"> </w:t>
      </w:r>
      <w:r>
        <w:rPr>
          <w:bCs/>
          <w:b/>
        </w:rPr>
        <w:t xml:space="preserve">Doctor General Practitioner</w:t>
      </w:r>
      <w:r>
        <w:t xml:space="preserve"> </w:t>
      </w:r>
      <w:r>
        <w:t xml:space="preserve">workforce, trained specifically for holistic urban primary care, results in fragmented services: patients bypass GPs for specialist clinics unnecessarily (often at great cost), chronic conditions go unmanaged leading to preventable hospitalizations, and health promotion efforts remain ad-hoc. This inefficiency directly impacts Yangon's public health outcomes and economic productivity. Current government initiatives often prioritize hospital-based tertiary care over strengthening the primary care foundation where</w:t>
      </w:r>
      <w:r>
        <w:t xml:space="preserve"> </w:t>
      </w:r>
      <w:r>
        <w:rPr>
          <w:bCs/>
          <w:b/>
        </w:rPr>
        <w:t xml:space="preserve">Doctor General Practitioner</w:t>
      </w:r>
      <w:r>
        <w:t xml:space="preserve"> </w:t>
      </w:r>
      <w:r>
        <w:t xml:space="preserve">services are vital. Without evidence-based data specific to Yangon's context, policy decisions fail to address the root causes of GP underutilization and service gaps.</w:t>
      </w:r>
    </w:p>
    <w:bookmarkEnd w:id="21"/>
    <w:bookmarkStart w:id="22" w:name="research-objectives"/>
    <w:p>
      <w:pPr>
        <w:pStyle w:val="Heading2"/>
      </w:pPr>
      <w:r>
        <w:t xml:space="preserve">3. Research Objectives</w:t>
      </w:r>
    </w:p>
    <w:p>
      <w:pPr>
        <w:pStyle w:val="FirstParagraph"/>
      </w:pPr>
      <w:r>
        <w:t xml:space="preserve">This research proposes a comprehensive study focused on</w:t>
      </w:r>
      <w:r>
        <w:t xml:space="preserve"> </w:t>
      </w:r>
      <w:r>
        <w:rPr>
          <w:bCs/>
          <w:b/>
        </w:rPr>
        <w:t xml:space="preserve">Doctor General Practitioner</w:t>
      </w:r>
      <w:r>
        <w:t xml:space="preserve"> </w:t>
      </w:r>
      <w:r>
        <w:t xml:space="preserve">services within Myanmar Yangon. The specific objectives are:</w:t>
      </w:r>
    </w:p>
    <w:p>
      <w:pPr>
        <w:numPr>
          <w:ilvl w:val="0"/>
          <w:numId w:val="1001"/>
        </w:numPr>
        <w:pStyle w:val="Compact"/>
      </w:pPr>
      <w:r>
        <w:rPr>
          <w:bCs/>
          <w:b/>
        </w:rPr>
        <w:t xml:space="preserve">To assess the current capacity and distribution</w:t>
      </w:r>
      <w:r>
        <w:t xml:space="preserve">: Quantify the number, training background, workloads, and geographical distribution of GPs across key Yangon townships (e.g., Hlaingthayar, Thingangyun, East Dagon), identifying critical underserved areas.</w:t>
      </w:r>
    </w:p>
    <w:p>
      <w:pPr>
        <w:numPr>
          <w:ilvl w:val="0"/>
          <w:numId w:val="1001"/>
        </w:numPr>
        <w:pStyle w:val="Compact"/>
      </w:pPr>
      <w:r>
        <w:rPr>
          <w:bCs/>
          <w:b/>
        </w:rPr>
        <w:t xml:space="preserve">To evaluate service utilization patterns</w:t>
      </w:r>
      <w:r>
        <w:t xml:space="preserve">: Analyze patient pathways in Yangon PCCs and selected private clinics to understand why patients seek care from GPs or bypass them, focusing on perceived quality, accessibility (distance, cost), and trust.</w:t>
      </w:r>
    </w:p>
    <w:p>
      <w:pPr>
        <w:numPr>
          <w:ilvl w:val="0"/>
          <w:numId w:val="1001"/>
        </w:numPr>
        <w:pStyle w:val="Compact"/>
      </w:pPr>
      <w:r>
        <w:rPr>
          <w:bCs/>
          <w:b/>
        </w:rPr>
        <w:t xml:space="preserve">To identify systemic barriers</w:t>
      </w:r>
      <w:r>
        <w:t xml:space="preserve">: Investigate key obstacles hindering effective GP service delivery in Yangon context: inadequate diagnostic tools in PCCs, lack of clear referral protocols between GPs and specialists/hospitals (e.g., Yangon General Hospital), insufficient community health worker coordination, and training gaps specific to urban primary care challenges.</w:t>
      </w:r>
    </w:p>
    <w:p>
      <w:pPr>
        <w:numPr>
          <w:ilvl w:val="0"/>
          <w:numId w:val="1001"/>
        </w:numPr>
        <w:pStyle w:val="Compact"/>
      </w:pPr>
      <w:r>
        <w:rPr>
          <w:bCs/>
          <w:b/>
        </w:rPr>
        <w:t xml:space="preserve">To develop evidence-based recommendations</w:t>
      </w:r>
      <w:r>
        <w:t xml:space="preserve">: Formulate practical, context-specific strategies for the Myanmar Ministry of Health (MOH) to enhance the role, support, and integration of the</w:t>
      </w:r>
      <w:r>
        <w:t xml:space="preserve"> </w:t>
      </w:r>
      <w:r>
        <w:rPr>
          <w:bCs/>
          <w:b/>
        </w:rPr>
        <w:t xml:space="preserve">Doctor General Practitioner</w:t>
      </w:r>
      <w:r>
        <w:t xml:space="preserve"> </w:t>
      </w:r>
      <w:r>
        <w:t xml:space="preserve">within Yangon's healthcare system.</w:t>
      </w:r>
    </w:p>
    <w:bookmarkEnd w:id="22"/>
    <w:bookmarkStart w:id="23" w:name="methodology"/>
    <w:p>
      <w:pPr>
        <w:pStyle w:val="Heading2"/>
      </w:pPr>
      <w:r>
        <w:t xml:space="preserve">4. Methodology</w:t>
      </w:r>
    </w:p>
    <w:p>
      <w:pPr>
        <w:pStyle w:val="FirstParagraph"/>
      </w:pPr>
      <w:r>
        <w:t xml:space="preserve">The study employs a mixed-methods approach for triangulation of data relevant to Myanmar Yangon:</w:t>
      </w:r>
    </w:p>
    <w:p>
      <w:pPr>
        <w:numPr>
          <w:ilvl w:val="0"/>
          <w:numId w:val="1002"/>
        </w:numPr>
        <w:pStyle w:val="Compact"/>
      </w:pPr>
      <w:r>
        <w:rPr>
          <w:bCs/>
          <w:b/>
        </w:rPr>
        <w:t xml:space="preserve">Quantitative Survey</w:t>
      </w:r>
      <w:r>
        <w:t xml:space="preserve">: A stratified random sample of 150 registered GPs (public and private sector) in Yangon will be surveyed regarding demographics, training, workload (patients/day), perceived challenges, and resource needs. Concurrently, a structured survey of 600 patients visiting PCCs across selected townships will capture utilization patterns and satisfaction.</w:t>
      </w:r>
    </w:p>
    <w:p>
      <w:pPr>
        <w:numPr>
          <w:ilvl w:val="0"/>
          <w:numId w:val="1002"/>
        </w:numPr>
        <w:pStyle w:val="Compact"/>
      </w:pPr>
      <w:r>
        <w:rPr>
          <w:bCs/>
          <w:b/>
        </w:rPr>
        <w:t xml:space="preserve">Qualitative In-Depth Interviews</w:t>
      </w:r>
      <w:r>
        <w:t xml:space="preserve">: Conduct 30 semi-structured interviews with key stakeholders: GPs (n=15), MOH officials (n=5), heads of major hospitals in Yangon (e.g., Yangon General Hospital, Thiri Myint Oo Hospital; n=5), and community health workers (CHWs) operating in GP catchment areas (n=5).</w:t>
      </w:r>
    </w:p>
    <w:p>
      <w:pPr>
        <w:numPr>
          <w:ilvl w:val="0"/>
          <w:numId w:val="1002"/>
        </w:numPr>
        <w:pStyle w:val="Compact"/>
      </w:pPr>
      <w:r>
        <w:rPr>
          <w:bCs/>
          <w:b/>
        </w:rPr>
        <w:t xml:space="preserve">Document Analysis</w:t>
      </w:r>
      <w:r>
        <w:t xml:space="preserve">: Review existing MOH policy documents, national health plans, PCC infrastructure reports specific to Yangon, and relevant WHO/UNICEF assessments of Myanmar primary care.</w:t>
      </w:r>
    </w:p>
    <w:p>
      <w:pPr>
        <w:numPr>
          <w:ilvl w:val="0"/>
          <w:numId w:val="1002"/>
        </w:numPr>
        <w:pStyle w:val="Compact"/>
      </w:pPr>
      <w:r>
        <w:rPr>
          <w:bCs/>
          <w:b/>
        </w:rPr>
        <w:t xml:space="preserve">Data Analysis</w:t>
      </w:r>
      <w:r>
        <w:t xml:space="preserve">: Quantitative data analyzed using SPSS for descriptive statistics and regression; qualitative data thematically analyzed using NVivo software. Findings will be synthesized to address the research objectives within the unique context of Myanmar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Myanmar Yangon and its healthcare future. The findings will provide the first detailed, evidence-based analysis of</w:t>
      </w:r>
      <w:r>
        <w:t xml:space="preserve"> </w:t>
      </w:r>
      <w:r>
        <w:rPr>
          <w:bCs/>
          <w:b/>
        </w:rPr>
        <w:t xml:space="preserve">Doctor General Practitioner</w:t>
      </w:r>
      <w:r>
        <w:t xml:space="preserve"> </w:t>
      </w:r>
      <w:r>
        <w:t xml:space="preserve">service dynamics in an urban Burmese setting. By pinpointing the specific barriers to effective GP practice within Yangon's complex healthcare ecosystem – from infrastructure deficits to policy gaps – the study directly informs actionable interventions. Expected outcomes include:</w:t>
      </w:r>
    </w:p>
    <w:p>
      <w:pPr>
        <w:numPr>
          <w:ilvl w:val="0"/>
          <w:numId w:val="1003"/>
        </w:numPr>
        <w:pStyle w:val="Compact"/>
      </w:pPr>
      <w:r>
        <w:t xml:space="preserve">A validated assessment framework for GP capacity and service quality applicable to Myanmar's urban centers.</w:t>
      </w:r>
    </w:p>
    <w:p>
      <w:pPr>
        <w:numPr>
          <w:ilvl w:val="0"/>
          <w:numId w:val="1003"/>
        </w:numPr>
        <w:pStyle w:val="Compact"/>
      </w:pPr>
      <w:r>
        <w:t xml:space="preserve">Concrete, costed recommendations for MOH Yangon office: potential models for integrating GPs with CHWs, improving referral systems within Yangon hospitals, developing targeted training modules on managing prevalent urban chronic diseases (e.g., diabetes in Yangon's aging population), and optimizing clinic resource allocation.</w:t>
      </w:r>
    </w:p>
    <w:p>
      <w:pPr>
        <w:numPr>
          <w:ilvl w:val="0"/>
          <w:numId w:val="1003"/>
        </w:numPr>
        <w:pStyle w:val="Compact"/>
      </w:pPr>
      <w:r>
        <w:t xml:space="preserve">Enhanced understanding of patient needs and preferences, enabling more patient-centered primary care design for Myanmar Yangon.</w:t>
      </w:r>
    </w:p>
    <w:p>
      <w:pPr>
        <w:numPr>
          <w:ilvl w:val="0"/>
          <w:numId w:val="1003"/>
        </w:numPr>
        <w:pStyle w:val="Compact"/>
      </w:pPr>
      <w:r>
        <w:t xml:space="preserve">Potential to influence national health strategy shifts towards strengthening primary care as the foundation of universal health coverage (UHC) in Myanmar, recognizing the indispensable role of the</w:t>
      </w:r>
      <w:r>
        <w:t xml:space="preserve"> </w:t>
      </w:r>
      <w:r>
        <w:rPr>
          <w:bCs/>
          <w:b/>
        </w:rPr>
        <w:t xml:space="preserve">Doctor General Practitioner</w:t>
      </w:r>
      <w:r>
        <w:t xml:space="preserve">.</w:t>
      </w:r>
    </w:p>
    <w:bookmarkEnd w:id="24"/>
    <w:bookmarkStart w:id="25" w:name="conclusion"/>
    <w:p>
      <w:pPr>
        <w:pStyle w:val="Heading2"/>
      </w:pPr>
      <w:r>
        <w:t xml:space="preserve">6. Conclusion</w:t>
      </w:r>
    </w:p>
    <w:p>
      <w:pPr>
        <w:pStyle w:val="FirstParagraph"/>
      </w:pPr>
      <w:r>
        <w:t xml:space="preserve">The current healthcare system in Myanmar Yangon is unsustainable without a revitalized and supported primary care workforce centered on skilled General Practitioners. This research proposal directly addresses this critical gap by focusing intensely on the role, challenges, and potential of the</w:t>
      </w:r>
      <w:r>
        <w:t xml:space="preserve"> </w:t>
      </w:r>
      <w:r>
        <w:rPr>
          <w:bCs/>
          <w:b/>
        </w:rPr>
        <w:t xml:space="preserve">Doctor General Practitioner</w:t>
      </w:r>
      <w:r>
        <w:t xml:space="preserve"> </w:t>
      </w:r>
      <w:r>
        <w:t xml:space="preserve">within Yangon's specific urban context. By generating localized evidence through rigorous methodology tailored to Myanmar Yangon's realities, this study will provide policymakers and healthcare managers with the necessary data to make informed decisions. The successful implementation of its recommendations promises not only improved access and quality of care for millions of Yangon residents but also a more resilient, efficient, and equitable healthcare system – a vital step towards achieving health for all in Myanmar. Investing in optimizing the</w:t>
      </w:r>
      <w:r>
        <w:t xml:space="preserve"> </w:t>
      </w:r>
      <w:r>
        <w:rPr>
          <w:bCs/>
          <w:b/>
        </w:rPr>
        <w:t xml:space="preserve">Doctor General Practitioner</w:t>
      </w:r>
      <w:r>
        <w:t xml:space="preserve"> </w:t>
      </w:r>
      <w:r>
        <w:t xml:space="preserve">is not merely an option; it is the fundamental requirement for building sustainable urban health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for Urban Health in Myanmar Yangon</dc:title>
  <dc:creator/>
  <dc:language>en</dc:language>
  <cp:keywords/>
  <dcterms:created xsi:type="dcterms:W3CDTF">2026-07-17T15:57:35Z</dcterms:created>
  <dcterms:modified xsi:type="dcterms:W3CDTF">2026-07-17T15:57:35Z</dcterms:modified>
</cp:coreProperties>
</file>

<file path=docProps/custom.xml><?xml version="1.0" encoding="utf-8"?>
<Properties xmlns="http://schemas.openxmlformats.org/officeDocument/2006/custom-properties" xmlns:vt="http://schemas.openxmlformats.org/officeDocument/2006/docPropsVTypes"/>
</file>