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Lima,</w:t>
      </w:r>
      <w:r>
        <w:t xml:space="preserve"> </w:t>
      </w:r>
      <w:r>
        <w:t xml:space="preserve">Peru</w:t>
      </w:r>
    </w:p>
    <w:bookmarkStart w:id="29" w:name="X2aef96b17e96538afb8873348795b908cb48ca4"/>
    <w:p>
      <w:pPr>
        <w:pStyle w:val="Heading1"/>
      </w:pPr>
      <w:r>
        <w:t xml:space="preserve">Research Proposal: Optimizing the Role of Doctor General Practitioners in Urban Primary Healthcare Systems at Lima, Peru</w:t>
      </w:r>
    </w:p>
    <w:bookmarkStart w:id="20" w:name="introduction-and-background"/>
    <w:p>
      <w:pPr>
        <w:pStyle w:val="Heading2"/>
      </w:pPr>
      <w:r>
        <w:t xml:space="preserve">1. Introduction and Background</w:t>
      </w:r>
    </w:p>
    <w:p>
      <w:pPr>
        <w:pStyle w:val="FirstParagraph"/>
      </w:pPr>
      <w:r>
        <w:t xml:space="preserve">The healthcare landscape of Lima, Peru's capital city with over 10 million inhabitants, faces critical challenges in equitable primary healthcare access. Despite Peru's national health strategy emphasizing universal coverage through the Seguro Integral de Salud (SIS) program, urban populations in Lima experience fragmented services, physician shortages in underserved districts, and inefficient referral systems. The</w:t>
      </w:r>
      <w:r>
        <w:t xml:space="preserve"> </w:t>
      </w:r>
      <w:r>
        <w:rPr>
          <w:iCs/>
          <w:i/>
        </w:rPr>
        <w:t xml:space="preserve">Doctor General Practitioner</w:t>
      </w:r>
      <w:r>
        <w:t xml:space="preserve"> </w:t>
      </w:r>
      <w:r>
        <w:t xml:space="preserve">(DGP), a pivotal yet underutilized healthcare professional trained for comprehensive primary care across diverse medical conditions, represents a strategic solution to these systemic gaps. This research proposal addresses the urgent need to systematically evaluate and optimize the DGP model within Lima's unique socio-geographic context—where informal settlements (pueblos jóvenes) lack adequate health infrastructure while formal hospitals remain overburdened.</w:t>
      </w:r>
    </w:p>
    <w:bookmarkEnd w:id="20"/>
    <w:bookmarkStart w:id="21" w:name="problem-statement"/>
    <w:p>
      <w:pPr>
        <w:pStyle w:val="Heading2"/>
      </w:pPr>
      <w:r>
        <w:t xml:space="preserve">2. Problem Statement</w:t>
      </w:r>
    </w:p>
    <w:p>
      <w:pPr>
        <w:pStyle w:val="FirstParagraph"/>
      </w:pPr>
      <w:r>
        <w:t xml:space="preserve">Lima exhibits a 34% deficit in primary care physicians per capita against World Health Organization recommendations, with 68% of healthcare facilities concentrated in affluent districts (Miraflores, San Isidro) versus less than 15% serving marginalized areas like Villa El Salvador or Comas. This imbalance perpetuates preventable hospitalizations for chronic conditions (diabetes, hypertension), delays in cancer screenings, and low patient satisfaction scores. Crucially, the current DGP workforce—trained under Peru's Medical Residency Program but often deployed without defined roles—is underemployed due to unclear scope of practice and administrative barriers. Without evidence-based policy interventions, Lima's healthcare system will continue failing its most vulnerable residents.</w:t>
      </w:r>
    </w:p>
    <w:bookmarkEnd w:id="21"/>
    <w:bookmarkStart w:id="22" w:name="research-objectives"/>
    <w:p>
      <w:pPr>
        <w:pStyle w:val="Heading2"/>
      </w:pPr>
      <w:r>
        <w:t xml:space="preserve">3. Research Objectives</w:t>
      </w:r>
    </w:p>
    <w:p>
      <w:pPr>
        <w:numPr>
          <w:ilvl w:val="0"/>
          <w:numId w:val="1001"/>
        </w:numPr>
        <w:pStyle w:val="Compact"/>
      </w:pPr>
      <w:r>
        <w:t xml:space="preserve">To map the current deployment, workload distribution, and service utilization patterns of Doctors General Practitioners across 15 health districts in Lima Metropolitan Area.</w:t>
      </w:r>
    </w:p>
    <w:p>
      <w:pPr>
        <w:numPr>
          <w:ilvl w:val="0"/>
          <w:numId w:val="1001"/>
        </w:numPr>
        <w:pStyle w:val="Compact"/>
      </w:pPr>
      <w:r>
        <w:t xml:space="preserve">To assess patient satisfaction and clinical outcomes (e.g., blood pressure control rates, vaccination completion) when DGPs serve as primary care coordinators versus traditional specialist-led clinics.</w:t>
      </w:r>
    </w:p>
    <w:p>
      <w:pPr>
        <w:numPr>
          <w:ilvl w:val="0"/>
          <w:numId w:val="1001"/>
        </w:numPr>
        <w:pStyle w:val="Compact"/>
      </w:pPr>
      <w:r>
        <w:t xml:space="preserve">To identify institutional barriers (regulatory, training, resource) limiting DGP effectiveness within Lima's public health network.</w:t>
      </w:r>
    </w:p>
    <w:p>
      <w:pPr>
        <w:numPr>
          <w:ilvl w:val="0"/>
          <w:numId w:val="1001"/>
        </w:numPr>
        <w:pStyle w:val="Compact"/>
      </w:pPr>
      <w:r>
        <w:t xml:space="preserve">To co-develop with Ministry of Health stakeholders a scalable operational framework for integrating DGPs into Lima's primary care ecosystem by 2027.</w:t>
      </w:r>
    </w:p>
    <w:bookmarkEnd w:id="22"/>
    <w:bookmarkStart w:id="23" w:name="literature-review-context"/>
    <w:p>
      <w:pPr>
        <w:pStyle w:val="Heading2"/>
      </w:pPr>
      <w:r>
        <w:t xml:space="preserve">4. Literature Review Context</w:t>
      </w:r>
    </w:p>
    <w:p>
      <w:pPr>
        <w:pStyle w:val="FirstParagraph"/>
      </w:pPr>
      <w:r>
        <w:t xml:space="preserve">Existing studies confirm that General Practitioners significantly reduce hospital admissions in resource-limited settings (Murray et al., 2019). However, Peru-specific evidence is scarce. A 2020 Lima Hospital study found DGPs managed 37% more chronic cases than nurses but faced bureaucratic hurdles to prescribe essential medicines. Contrastingly, Brazil's</w:t>
      </w:r>
      <w:r>
        <w:t xml:space="preserve"> </w:t>
      </w:r>
      <w:r>
        <w:rPr>
          <w:iCs/>
          <w:i/>
        </w:rPr>
        <w:t xml:space="preserve">Programa Saúde da Família</w:t>
      </w:r>
      <w:r>
        <w:t xml:space="preserve"> </w:t>
      </w:r>
      <w:r>
        <w:t xml:space="preserve">demonstrated a 42% reduction in avoidable ER visits after deploying community-based GPs—yet Peru lacks comparable national protocols. Our research bridges this gap by contextualizing the DGP model for Lima's urban complexity, where 53% of residents rely on public health facilities (INDECI, 2023) but suffer from inconsistent DGP access due to ad-hoc staffing.</w:t>
      </w:r>
    </w:p>
    <w:bookmarkEnd w:id="23"/>
    <w:bookmarkStart w:id="24" w:name="methodology"/>
    <w:p>
      <w:pPr>
        <w:pStyle w:val="Heading2"/>
      </w:pPr>
      <w:r>
        <w:t xml:space="preserve">5. Methodology</w:t>
      </w:r>
    </w:p>
    <w:p>
      <w:pPr>
        <w:pStyle w:val="FirstParagraph"/>
      </w:pPr>
      <w:r>
        <w:t xml:space="preserve">This mixed-methods study employs a three-phase approach across four Lima health districts (representing high/low socioeconomic strata):</w:t>
      </w:r>
    </w:p>
    <w:p>
      <w:pPr>
        <w:numPr>
          <w:ilvl w:val="0"/>
          <w:numId w:val="1002"/>
        </w:numPr>
        <w:pStyle w:val="Compact"/>
      </w:pPr>
      <w:r>
        <w:rPr>
          <w:bCs/>
          <w:b/>
        </w:rPr>
        <w:t xml:space="preserve">Phase 1: Quantitative Baseline Assessment (Months 1-4)</w:t>
      </w:r>
      <w:r>
        <w:t xml:space="preserve"> </w:t>
      </w:r>
      <w:r>
        <w:t xml:space="preserve">– Analyze SIS data from 50 public clinics, tracking DGP patient loads, referral patterns, and clinical metrics using anonymized electronic health records.</w:t>
      </w:r>
    </w:p>
    <w:p>
      <w:pPr>
        <w:numPr>
          <w:ilvl w:val="0"/>
          <w:numId w:val="1002"/>
        </w:numPr>
        <w:pStyle w:val="Compact"/>
      </w:pPr>
      <w:r>
        <w:rPr>
          <w:bCs/>
          <w:b/>
        </w:rPr>
        <w:t xml:space="preserve">Phase 2: Qualitative Stakeholder Engagement (Months 5-8)</w:t>
      </w:r>
      <w:r>
        <w:t xml:space="preserve"> </w:t>
      </w:r>
      <w:r>
        <w:t xml:space="preserve">– Conduct focus groups with 120 patients from diverse neighborhoods and in-depth interviews with 30 DGP physicians, Ministry officials (MINSA), and clinic administrators to identify systemic bottlenecks.</w:t>
      </w:r>
    </w:p>
    <w:p>
      <w:pPr>
        <w:numPr>
          <w:ilvl w:val="0"/>
          <w:numId w:val="1002"/>
        </w:numPr>
        <w:pStyle w:val="Compact"/>
      </w:pPr>
      <w:r>
        <w:rPr>
          <w:bCs/>
          <w:b/>
        </w:rPr>
        <w:t xml:space="preserve">Phase 3: Intervention Piloting &amp; Policy Co-Creation (Months 9-18)</w:t>
      </w:r>
      <w:r>
        <w:t xml:space="preserve"> </w:t>
      </w:r>
      <w:r>
        <w:t xml:space="preserve">– Implement a pilot framework in two districts involving DGP-led care teams, measuring outcomes via randomized controlled trials (comparing DGP-coordinated vs. traditional clinics). Co-design policy guidelines with MINSA using participatory workshops.</w:t>
      </w:r>
    </w:p>
    <w:p>
      <w:pPr>
        <w:pStyle w:val="FirstParagraph"/>
      </w:pPr>
      <w:r>
        <w:t xml:space="preserve">Data will be analyzed using SPSS for quantitative metrics and NVivo for thematic coding of qualitative insights. Ethical approval will be secured through the Universidad Peruana Cayetano Heredia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four transformative outcomes:</w:t>
      </w:r>
    </w:p>
    <w:p>
      <w:pPr>
        <w:numPr>
          <w:ilvl w:val="0"/>
          <w:numId w:val="1003"/>
        </w:numPr>
        <w:pStyle w:val="Compact"/>
      </w:pPr>
      <w:r>
        <w:t xml:space="preserve">A granular geographic map identifying "DGP deserts" in Lima requiring targeted recruitment (e.g., San Juan de Miraflores, Santa Anita).</w:t>
      </w:r>
    </w:p>
    <w:p>
      <w:pPr>
        <w:numPr>
          <w:ilvl w:val="0"/>
          <w:numId w:val="1003"/>
        </w:numPr>
        <w:pStyle w:val="Compact"/>
      </w:pPr>
      <w:r>
        <w:t xml:space="preserve">Validated evidence that DGP-led primary care reduces avoidable hospitalizations by ≥25% and improves chronic disease management in low-income populations.</w:t>
      </w:r>
    </w:p>
    <w:p>
      <w:pPr>
        <w:numPr>
          <w:ilvl w:val="0"/>
          <w:numId w:val="1003"/>
        </w:numPr>
        <w:pStyle w:val="Compact"/>
      </w:pPr>
      <w:r>
        <w:t xml:space="preserve">A MINSA-endorsed operational protocol defining DGP scope of practice, digital tools integration (e.g., SIS mobile app), and performance metrics.</w:t>
      </w:r>
    </w:p>
    <w:p>
      <w:pPr>
        <w:numPr>
          <w:ilvl w:val="0"/>
          <w:numId w:val="1003"/>
        </w:numPr>
        <w:pStyle w:val="Compact"/>
      </w:pPr>
      <w:r>
        <w:t xml:space="preserve">Policy recommendations for scaling the model across Peru's 25 cities with similar urban health challenges (e.g., Arequipa, Trujillo).</w:t>
      </w:r>
    </w:p>
    <w:p>
      <w:pPr>
        <w:pStyle w:val="FirstParagraph"/>
      </w:pPr>
      <w:r>
        <w:t xml:space="preserve">The significance extends beyond Lima: By proving DGPs as cost-effective primary care anchors in Latin American megacities, this proposal aligns with WHO's Primary Health Care Strategy 2030 and Peru's National Health Policy (2021-2031). It directly addresses SDG 3.8 (universal health coverage) by demonstrating how locally trained DGPs—reducing reliance on expensive specialist referrals—can make healthcare both more accessible and affordable for Lima's poorest 45%.</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Data collection, stakeholder engagement, ethics approval (Total: $85,000)</w:t>
      </w:r>
      <w:r>
        <w:br/>
      </w:r>
      <w:r>
        <w:rPr>
          <w:bCs/>
          <w:b/>
        </w:rPr>
        <w:t xml:space="preserve">Year 2:</w:t>
      </w:r>
      <w:r>
        <w:t xml:space="preserve"> </w:t>
      </w:r>
      <w:r>
        <w:t xml:space="preserve">Pilot implementation, outcome analysis, policy drafting (Total: $120,000)</w:t>
      </w:r>
      <w:r>
        <w:br/>
      </w:r>
      <w:r>
        <w:rPr>
          <w:bCs/>
          <w:b/>
        </w:rPr>
        <w:t xml:space="preserve">Total Budget:</w:t>
      </w:r>
      <w:r>
        <w:t xml:space="preserve"> </w:t>
      </w:r>
      <w:r>
        <w:t xml:space="preserve">$205,000 covering personnel (researchers, data analysts), community engagement costs ($35K), and MINSA collaboration stipends.</w:t>
      </w:r>
    </w:p>
    <w:bookmarkEnd w:id="26"/>
    <w:bookmarkStart w:id="28" w:name="conclusion"/>
    <w:p>
      <w:pPr>
        <w:pStyle w:val="Heading2"/>
      </w:pPr>
      <w:r>
        <w:t xml:space="preserve">8. Conclusion</w:t>
      </w:r>
    </w:p>
    <w:p>
      <w:pPr>
        <w:pStyle w:val="FirstParagraph"/>
      </w:pPr>
      <w:r>
        <w:t xml:space="preserve">Lima's healthcare crisis demands innovative solutions rooted in local capacity. The</w:t>
      </w:r>
      <w:r>
        <w:t xml:space="preserve"> </w:t>
      </w:r>
      <w:r>
        <w:rPr>
          <w:iCs/>
          <w:i/>
        </w:rPr>
        <w:t xml:space="preserve">Doctor General Practitioner</w:t>
      </w:r>
      <w:r>
        <w:t xml:space="preserve"> </w:t>
      </w:r>
      <w:r>
        <w:t xml:space="preserve">is not merely a role but the linchpin for transforming Lima's fragmented health system into one that serves all citizens equitably. This research proposal establishes a rigorous, actionable roadmap to harness this potential—proving that with evidence-based policy, DGPs can become the trusted first point of contact for 10 million Limenians. By centering community voices and Ministry collaboration, we move beyond theoretical discussions to tangible improvements in health access, quality, and dignity for Peru's urban majority. The success here will set a precedent not only for Lima but for primary care systems across developing nations confronting similar urbanization pressures.</w:t>
      </w:r>
    </w:p>
    <w:bookmarkStart w:id="27" w:name="references-selected"/>
    <w:p>
      <w:pPr>
        <w:pStyle w:val="Heading3"/>
      </w:pPr>
      <w:r>
        <w:t xml:space="preserve">References (Selected)</w:t>
      </w:r>
    </w:p>
    <w:p>
      <w:pPr>
        <w:numPr>
          <w:ilvl w:val="0"/>
          <w:numId w:val="1004"/>
        </w:numPr>
        <w:pStyle w:val="Compact"/>
      </w:pPr>
      <w:r>
        <w:t xml:space="preserve">Instituto Nacional de Estadística e Informática (INEI). (2023). *Salud en Lima: Análisis de Cobertura y Desigualdades*. Lima: INEI.</w:t>
      </w:r>
    </w:p>
    <w:p>
      <w:pPr>
        <w:numPr>
          <w:ilvl w:val="0"/>
          <w:numId w:val="1004"/>
        </w:numPr>
        <w:pStyle w:val="Compact"/>
      </w:pPr>
      <w:r>
        <w:t xml:space="preserve">Murray, C. J., et al. (2019). "Primary Care Effectiveness in Low- and Middle-Income Countries." *The Lancet Global Health*, 7(6), e753–e763.</w:t>
      </w:r>
    </w:p>
    <w:p>
      <w:pPr>
        <w:numPr>
          <w:ilvl w:val="0"/>
          <w:numId w:val="1004"/>
        </w:numPr>
        <w:pStyle w:val="Compact"/>
      </w:pPr>
      <w:r>
        <w:t xml:space="preserve">Ministerio de Salud del Perú (MINSA). (2021). *Política Nacional de Salud: 2021-2031*. Lima: MINSA.</w:t>
      </w:r>
    </w:p>
    <w:p>
      <w:pPr>
        <w:numPr>
          <w:ilvl w:val="0"/>
          <w:numId w:val="1004"/>
        </w:numPr>
        <w:pStyle w:val="Compact"/>
      </w:pPr>
      <w:r>
        <w:t xml:space="preserve">World Health Organization. (2023). *Primary Health Care Strategy for Universal Health Coverage*. Geneva: WHO.</w:t>
      </w:r>
    </w:p>
    <w:p>
      <w:pPr>
        <w:pStyle w:val="FirstParagraph"/>
      </w:pPr>
      <w:r>
        <w:rPr>
          <w:iCs/>
          <w:i/>
        </w:rPr>
        <w:t xml:space="preserve">This proposal directly responds to Peru's Ministry of Health priority on strengthening primary care as a foundation for health system resilience. All research activities will be conducted in alignment with national regulations and prioritizing community-centered outcomes in Lima.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General Practitioners in Lima, Peru</dc:title>
  <dc:creator/>
  <dc:language>en</dc:language>
  <cp:keywords/>
  <dcterms:created xsi:type="dcterms:W3CDTF">2026-04-30T15:59:51Z</dcterms:created>
  <dcterms:modified xsi:type="dcterms:W3CDTF">2026-04-30T15:59:51Z</dcterms:modified>
</cp:coreProperties>
</file>

<file path=docProps/custom.xml><?xml version="1.0" encoding="utf-8"?>
<Properties xmlns="http://schemas.openxmlformats.org/officeDocument/2006/custom-properties" xmlns:vt="http://schemas.openxmlformats.org/officeDocument/2006/docPropsVTypes"/>
</file>