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Moscow's</w:t>
      </w:r>
      <w:r>
        <w:t xml:space="preserve"> </w:t>
      </w:r>
      <w:r>
        <w:t xml:space="preserve">Primary</w:t>
      </w:r>
      <w:r>
        <w:t xml:space="preserve"> </w:t>
      </w:r>
      <w:r>
        <w:t xml:space="preserve">Healthcare</w:t>
      </w:r>
      <w:r>
        <w:t xml:space="preserve"> </w:t>
      </w:r>
      <w:r>
        <w:t xml:space="preserve">System</w:t>
      </w:r>
    </w:p>
    <w:bookmarkStart w:id="29" w:name="Xbe25b1d223d41f57f7ed66d45037dc37ef56873"/>
    <w:p>
      <w:pPr>
        <w:pStyle w:val="Heading1"/>
      </w:pPr>
      <w:r>
        <w:t xml:space="preserve">Research Proposal: Strengthening the Role of General Practitioners within Russia's Moscow Primary Healthcare Network</w:t>
      </w:r>
    </w:p>
    <w:bookmarkStart w:id="20" w:name="abstract"/>
    <w:p>
      <w:pPr>
        <w:pStyle w:val="Heading2"/>
      </w:pPr>
      <w:r>
        <w:t xml:space="preserve">Abstract</w:t>
      </w:r>
    </w:p>
    <w:p>
      <w:pPr>
        <w:pStyle w:val="FirstParagraph"/>
      </w:pPr>
      <w:r>
        <w:t xml:space="preserve">This research proposal outlines a comprehensive study addressing critical gaps in primary healthcare delivery within Moscow, Russia. Focusing on the pivotal role of General Practitioners (GPs) – the cornerstone of accessible, continuous care in modern healthcare systems – this project seeks to evaluate current service models, identify systemic barriers, and propose evidence-based strategies for optimizing GP utilization. With Moscow's population exceeding 13 million residents facing complex health challenges within a rapidly evolving healthcare landscape shaped by national reforms like "National Project: Healthcare," the timely investigation of GP effectiveness is paramount. This study directly responds to Russia's strategic priority of strengthening primary care as a cost-effective foundation for universal health coverage, with specific emphasis on Moscow's unique urban context and its implications for national policy development.</w:t>
      </w:r>
    </w:p>
    <w:bookmarkEnd w:id="20"/>
    <w:bookmarkStart w:id="21" w:name="introduction-and-problem-statement"/>
    <w:p>
      <w:pPr>
        <w:pStyle w:val="Heading2"/>
      </w:pPr>
      <w:r>
        <w:t xml:space="preserve">1. Introduction and Problem Statement</w:t>
      </w:r>
    </w:p>
    <w:p>
      <w:pPr>
        <w:pStyle w:val="FirstParagraph"/>
      </w:pPr>
      <w:r>
        <w:t xml:space="preserve">The Russian Federation has undertaken significant healthcare reforms in the 21st century, notably prioritizing primary care expansion through initiatives such as the "National Project: Healthcare" (launched 2019). Despite these efforts, Moscow, as Russia's political, economic, and demographic epicenter, faces persistent challenges in its primary care sector. A critical bottleneck is the underutilization and strategic misplacement of General Practitioners within Moscow's healthcare network. While GPs are legally designated as the first point of contact for patients (replacing outdated specialist-centric models), systemic issues like uneven geographic distribution (concentrated in central districts, scarce in peripheral suburbs), inadequate integration with specialists, administrative burdens, and patient preference for direct specialist access continue to hinder their optimal function. This gap directly impacts healthcare efficiency, cost containment efforts within Moscow's strained budgetary framework, and equitable access to essential health services for vulnerable populations across the city's diverse neighborhoods (e.g., districts like Novokosino or Lefortovo). The core problem this research addresses is: *How can the role, distribution, and operational effectiveness of General Practitioners be systematically enhanced within Moscow's primary healthcare system to improve patient outcomes, resource utilization efficiency, and adherence to national health reform objectives?*</w:t>
      </w:r>
    </w:p>
    <w:bookmarkEnd w:id="21"/>
    <w:bookmarkStart w:id="22" w:name="significance-of-the-study"/>
    <w:p>
      <w:pPr>
        <w:pStyle w:val="Heading2"/>
      </w:pPr>
      <w:r>
        <w:t xml:space="preserve">2. Significance of the Study</w:t>
      </w:r>
    </w:p>
    <w:p>
      <w:pPr>
        <w:pStyle w:val="FirstParagraph"/>
      </w:pPr>
      <w:r>
        <w:t xml:space="preserve">This research holds profound significance for Russia at multiple levels. For Moscow specifically, it offers actionable insights to address its immediate primary care crisis, directly contributing to improved population health metrics within the city's unique urban environment. For the broader Russian Federation, Moscow serves as a crucial laboratory for national healthcare policy; successful GP service models developed here can be scaled across other major cities and regions facing similar challenges. The findings will provide concrete evidence to guide the Ministry of Health (MoH) of Russia in refining training curricula for future GPs, optimizing funding allocation mechanisms for primary care facilities, and developing supportive digital infrastructure (e.g., integrated electronic health records compatible with GP workflows). Crucially, it addresses the national priority of reducing unnecessary hospitalizations through effective primary prevention and early intervention – a key goal of the "National Project: Healthcare" directly linked to Moscow's performance targets. Furthermore, enhancing GP effectiveness is fundamental to achieving universal health coverage (UHC) goals in Russia, ensuring that every citizen in Moscow has equitable access to high-quality first-contact care.</w:t>
      </w:r>
    </w:p>
    <w:bookmarkEnd w:id="22"/>
    <w:bookmarkStart w:id="23" w:name="literature-review-key-gaps-identified"/>
    <w:p>
      <w:pPr>
        <w:pStyle w:val="Heading2"/>
      </w:pPr>
      <w:r>
        <w:t xml:space="preserve">3. Literature Review (Key Gaps Identified)</w:t>
      </w:r>
    </w:p>
    <w:p>
      <w:pPr>
        <w:pStyle w:val="FirstParagraph"/>
      </w:pPr>
      <w:r>
        <w:t xml:space="preserve">Existing literature on Russian primary care largely focuses on macro-level policy analysis or hospital-centric systems. Studies examining GP roles within *Moscow specifically* are scarce and often outdated, failing to capture the rapid changes post-2019 reforms or the nuances of its dense, diverse urban setting. International comparative studies (e.g., from UK, Germany) provide theoretical models but lack contextual adaptation for Moscow's unique bureaucratic structure, patient expectations shaped by historical healthcare access patterns, and specific socioeconomic factors within different Moscow districts. Crucially, there is a paucity of empirical research on the *actual operational experience* of GPs in Moscow – their daily workflow challenges, perceived barriers (beyond just staffing shortages), patient satisfaction dynamics in an urban context, and measurable impact on downstream health outcomes like hospital readmission rates or chronic disease management efficacy. This research directly fills that gap through a localized, mixed-methods approach.</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General Practitioner distribution, patient load capacity, and service utilization patterns across all 12 administrative districts of Moscow.</w:t>
      </w:r>
    </w:p>
    <w:p>
      <w:pPr>
        <w:numPr>
          <w:ilvl w:val="0"/>
          <w:numId w:val="1001"/>
        </w:numPr>
        <w:pStyle w:val="Compact"/>
      </w:pPr>
      <w:r>
        <w:t xml:space="preserve">To identify key operational barriers (administrative, technological, interpersonal) hindering GP effectiveness from the perspective of GPs themselves and clinic administrators in Moscow.</w:t>
      </w:r>
    </w:p>
    <w:p>
      <w:pPr>
        <w:numPr>
          <w:ilvl w:val="0"/>
          <w:numId w:val="1001"/>
        </w:numPr>
        <w:pStyle w:val="Compact"/>
      </w:pPr>
      <w:r>
        <w:t xml:space="preserve">To assess patient satisfaction with GP services in Moscow, analyzing factors influencing choice of provider and perceived quality of first-contact care.</w:t>
      </w:r>
    </w:p>
    <w:p>
      <w:pPr>
        <w:numPr>
          <w:ilvl w:val="0"/>
          <w:numId w:val="1001"/>
        </w:numPr>
        <w:pStyle w:val="Compact"/>
      </w:pPr>
      <w:r>
        <w:t xml:space="preserve">To evaluate the impact of current GP service models on key health outcomes (e.g., management of hypertension/diabetes, emergency department visits for preventable conditions) within specific Moscow districts.</w:t>
      </w:r>
    </w:p>
    <w:p>
      <w:pPr>
        <w:numPr>
          <w:ilvl w:val="0"/>
          <w:numId w:val="1001"/>
        </w:numPr>
        <w:pStyle w:val="Compact"/>
      </w:pPr>
      <w:r>
        <w:t xml:space="preserve">To develop a validated, context-specific framework for optimizing General Practitioner deployment, workload management, and integration with secondary care within Moscow's healthcare ecosystem.</w:t>
      </w:r>
    </w:p>
    <w:bookmarkEnd w:id="24"/>
    <w:bookmarkStart w:id="25" w:name="methodology"/>
    <w:p>
      <w:pPr>
        <w:pStyle w:val="Heading2"/>
      </w:pPr>
      <w:r>
        <w:t xml:space="preserve">5. Methodology</w:t>
      </w:r>
    </w:p>
    <w:p>
      <w:pPr>
        <w:pStyle w:val="FirstParagraph"/>
      </w:pPr>
      <w:r>
        <w:t xml:space="preserve">This 18-month study will employ a sequential mixed-methods design:</w:t>
      </w:r>
    </w:p>
    <w:p>
      <w:pPr>
        <w:numPr>
          <w:ilvl w:val="0"/>
          <w:numId w:val="1002"/>
        </w:numPr>
        <w:pStyle w:val="Compact"/>
      </w:pPr>
      <w:r>
        <w:rPr>
          <w:bCs/>
          <w:b/>
        </w:rPr>
        <w:t xml:space="preserve">Phase 1 (Quantitative):</w:t>
      </w:r>
      <w:r>
        <w:t xml:space="preserve"> </w:t>
      </w:r>
      <w:r>
        <w:t xml:space="preserve">Analysis of anonymized electronic health record data (obtained via MoH Moscow permissions) from primary care clinics across all districts, focusing on patient demographics, service utilization patterns, referral rates to specialists/hospitals, and key chronic disease indicators. Administrative data on GP numbers and clinic capacity will be sourced from Moszdrav (Moscow's Department of Health).</w:t>
      </w:r>
    </w:p>
    <w:p>
      <w:pPr>
        <w:numPr>
          <w:ilvl w:val="0"/>
          <w:numId w:val="1002"/>
        </w:numPr>
        <w:pStyle w:val="Compact"/>
      </w:pPr>
      <w:r>
        <w:rPr>
          <w:bCs/>
          <w:b/>
        </w:rPr>
        <w:t xml:space="preserve">Phase 2 (Qualitative):</w:t>
      </w:r>
      <w:r>
        <w:t xml:space="preserve"> </w:t>
      </w:r>
      <w:r>
        <w:t xml:space="preserve">Semi-structured interviews with 30+ GPs representing diverse districts, plus focus groups with 4-5 patient cohorts. Thematic analysis will identify core operational challenges and perceived needs.</w:t>
      </w:r>
    </w:p>
    <w:p>
      <w:pPr>
        <w:numPr>
          <w:ilvl w:val="0"/>
          <w:numId w:val="1002"/>
        </w:numPr>
        <w:pStyle w:val="Compact"/>
      </w:pPr>
      <w:r>
        <w:rPr>
          <w:bCs/>
          <w:b/>
        </w:rPr>
        <w:t xml:space="preserve">Phase 3 (Integration &amp; Modeling):</w:t>
      </w:r>
      <w:r>
        <w:t xml:space="preserve"> </w:t>
      </w:r>
      <w:r>
        <w:t xml:space="preserve">Combining quantitative data on service gaps and qualitative insights on barriers to develop district-specific optimization scenarios using Geographic Information Systems (GIS) mapping for GP placement and workflow modeling. A stakeholder workshop with MoH Moscow, clinic directors, and GP representatives will validate the proposed framework.</w:t>
      </w:r>
    </w:p>
    <w:bookmarkEnd w:id="25"/>
    <w:bookmarkStart w:id="26" w:name="expected-outcomes-impact"/>
    <w:p>
      <w:pPr>
        <w:pStyle w:val="Heading2"/>
      </w:pPr>
      <w:r>
        <w:t xml:space="preserve">6. Expected Outcomes &amp; Impact</w:t>
      </w:r>
    </w:p>
    <w:p>
      <w:pPr>
        <w:pStyle w:val="FirstParagraph"/>
      </w:pPr>
      <w:r>
        <w:t xml:space="preserve">This research is expected to deliver a detailed diagnostic report of GP services across Moscow, culminating in a practical implementation roadmap for MoH Moscow. Key outputs include: 1) A validated map identifying priority zones for GP recruitment and service expansion; 2) Specific recommendations on reducing administrative burden (e.g., streamlining referral processes via integrated digital platforms); 3) Evidence-based training modules addressing gaps identified in GP interviews; and 4) A cost-effectiveness analysis demonstrating the return on investment of optimizing GP services. The primary impact will be a measurable improvement in the efficiency and accessibility of primary care for Moscow residents, directly supporting Russia's national healthcare goals. The framework developed will serve as a replicable model for other major Russian cities facing similar urban healthcare complexities.</w:t>
      </w:r>
    </w:p>
    <w:bookmarkEnd w:id="26"/>
    <w:bookmarkStart w:id="27" w:name="ethical-considerations"/>
    <w:p>
      <w:pPr>
        <w:pStyle w:val="Heading2"/>
      </w:pPr>
      <w:r>
        <w:t xml:space="preserve">7. Ethical Considerations</w:t>
      </w:r>
    </w:p>
    <w:p>
      <w:pPr>
        <w:pStyle w:val="FirstParagraph"/>
      </w:pPr>
      <w:r>
        <w:t xml:space="preserve">The project adheres strictly to Russian ethical standards (Federal Law "On the Basics of Health Protection" No. 323-FZ) and will obtain full approval from the Ethics Committee of the Moscow Institute of Health Economics. All participant data will be anonymized, with informed consent obtained in Russian for all interviews and surveys. Data security protocols compliant with Russian federal regulations for health information will be rigorously implemented.</w:t>
      </w:r>
    </w:p>
    <w:bookmarkEnd w:id="27"/>
    <w:bookmarkStart w:id="28" w:name="conclusion"/>
    <w:p>
      <w:pPr>
        <w:pStyle w:val="Heading2"/>
      </w:pPr>
      <w:r>
        <w:t xml:space="preserve">8. Conclusion</w:t>
      </w:r>
    </w:p>
    <w:p>
      <w:pPr>
        <w:pStyle w:val="FirstParagraph"/>
      </w:pPr>
      <w:r>
        <w:t xml:space="preserve">The effective deployment and utilization of General Practitioners is not merely a logistical issue but a fundamental requirement for achieving sustainable, equitable, and efficient healthcare in Moscow, Russia's largest city and a national healthcare leader. This research proposal presents a timely, necessary investigation into the current state of GP services within the Moscow context. By generating actionable evidence directly relevant to Russia's strategic health priorities and Moscovite realities, this study will provide invaluable tools for policymakers at both city and federal levels to strengthen primary care – the very foundation upon which a robust healthcare system is built. The successful execution of this project promises tangible improvements in health service delivery for millions of Moscow residents and serves as a critical step towards realizing Russia's ambitious national healthcare vision.</w:t>
      </w:r>
    </w:p>
    <w:p>
      <w:pPr>
        <w:pStyle w:val="BodyText"/>
      </w:pPr>
      <w:r>
        <w:rPr>
          <w:iCs/>
          <w:i/>
        </w:rPr>
        <w:t xml:space="preserve">Note on Terminology: This proposal consistently uses "General Practitioner (GP)" as the correct term for the medical role. The phrase "Doctor General Practitioner" is not standard medical nomenclature; GPs are physicians (Dr.) who have completed specific training in general practice. This research focuses on optimizing the GP role within Moscow's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Moscow's Primary Healthcare System</dc:title>
  <dc:creator/>
  <cp:keywords/>
  <dcterms:created xsi:type="dcterms:W3CDTF">2026-07-21T16:30:04Z</dcterms:created>
  <dcterms:modified xsi:type="dcterms:W3CDTF">2026-07-21T16:30:04Z</dcterms:modified>
</cp:coreProperties>
</file>

<file path=docProps/custom.xml><?xml version="1.0" encoding="utf-8"?>
<Properties xmlns="http://schemas.openxmlformats.org/officeDocument/2006/custom-properties" xmlns:vt="http://schemas.openxmlformats.org/officeDocument/2006/docPropsVTypes"/>
</file>