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Primary</w:t>
      </w:r>
      <w:r>
        <w:t xml:space="preserve"> </w:t>
      </w:r>
      <w:r>
        <w:t xml:space="preserve">Healthcare</w:t>
      </w:r>
      <w:r>
        <w:t xml:space="preserve"> </w:t>
      </w:r>
      <w:r>
        <w:t xml:space="preserve">System</w:t>
      </w:r>
    </w:p>
    <w:bookmarkStart w:id="28" w:name="X17a0386ad9c9035d8f3f21069c4f16ae27d1d4f"/>
    <w:p>
      <w:pPr>
        <w:pStyle w:val="Heading1"/>
      </w:pPr>
      <w:r>
        <w:t xml:space="preserve">Research Proposal: Optimizing the Function and Impact of Doctor General Practitioner in Russia Saint Petersburg's Primary Care Framework</w:t>
      </w:r>
    </w:p>
    <w:bookmarkStart w:id="20" w:name="abstract"/>
    <w:p>
      <w:pPr>
        <w:pStyle w:val="Heading2"/>
      </w:pPr>
      <w:r>
        <w:t xml:space="preserve">Abstract</w:t>
      </w:r>
    </w:p>
    <w:p>
      <w:pPr>
        <w:pStyle w:val="FirstParagraph"/>
      </w:pPr>
      <w:r>
        <w:t xml:space="preserve">This research proposal outlines a critical investigation into the current operational challenges, professional development needs, and patient satisfaction metrics surrounding the role of Doctor General Practitioner (GP) within the primary healthcare infrastructure of Saint Petersburg, Russia. With Saint Petersburg representing one of Russia's most populous and medically complex urban centers, this study addresses an urgent national priority identified in the Ministry of Health's "National Project 'Health'" strategy. The research will analyze systemic barriers to effective Doctor General Practitioner delivery and propose evidence-based interventions tailored to the unique socioeconomic and demographic landscape of Russia Saint Petersburg, aiming for a 25% improvement in primary care access metrics within five years.</w:t>
      </w:r>
    </w:p>
    <w:bookmarkEnd w:id="20"/>
    <w:bookmarkStart w:id="21" w:name="Xbdb4c0f5c37b1803dc7b245d13f15d21aa5bfee"/>
    <w:p>
      <w:pPr>
        <w:pStyle w:val="Heading2"/>
      </w:pPr>
      <w:r>
        <w:t xml:space="preserve">1. Introduction: The Imperative for Focused Research in Russia Saint Petersburg</w:t>
      </w:r>
    </w:p>
    <w:p>
      <w:pPr>
        <w:pStyle w:val="FirstParagraph"/>
      </w:pPr>
      <w:r>
        <w:t xml:space="preserve">Primary healthcare forms the cornerstone of Russia's national health system, with Doctor General Practitioners serving as the critical first point of contact for over 90% of the population. In Saint Petersburg, a city of 5.6 million residents facing significant demographic aging (18% aged 65+), chronic disease prevalence (47% adult population), and uneven resource distribution across its vast territory, the effectiveness of Doctor General Practitioner networks is paramount to public health outcomes. Despite nationwide efforts under the "National Project 'Health'" to strengthen primary care, Saint Petersburg's unique urban complexity—characterized by dense historical districts, modern suburbs with migrant populations, and a dual-tier healthcare structure (state polyclinics and private clinics)—creates distinct operational challenges for Doctor General Practitioners that remain poorly documented. This research directly addresses the gap in localized evidence required to optimize the Doctor General Practitioner role specifically within Russia Saint Petersburg's context.</w:t>
      </w:r>
    </w:p>
    <w:bookmarkEnd w:id="21"/>
    <w:bookmarkStart w:id="22" w:name="problem-statement"/>
    <w:p>
      <w:pPr>
        <w:pStyle w:val="Heading2"/>
      </w:pPr>
      <w:r>
        <w:t xml:space="preserve">2. Problem Statement</w:t>
      </w:r>
    </w:p>
    <w:p>
      <w:pPr>
        <w:pStyle w:val="FirstParagraph"/>
      </w:pPr>
      <w:r>
        <w:t xml:space="preserve">Evidence from recent Russian Ministry of Health reports indicates persistent issues with Doctor General Practitioner utilization in Saint Petersburg: 38% of residents report difficulty scheduling appointments (vs. national average 30%), patient satisfaction scores for GPs are 15% below the national target, and chronic disease management coordination remains fragmented across hospital and primary care settings. These challenges are exacerbated by insufficient training resources tailored to urban Russia's complex case loads, administrative burdens diverting time from patient care (average 2.5 hours/shift on documentation), and inconsistent reimbursement models that fail to incentivize preventive care—a critical gap for Saint Petersburg's high rates of cardiovascular disease and diabetes. Without targeted research into the Doctor General Practitioner experience within Saint Petersburg specifically, national policy adjustments risk being misaligned with local realities.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workflow, professional challenges, and job satisfaction levels of Doctor General Practitioners across 15 diverse polyclinics in Saint Petersburg (representing urban core, historic districts, and newer suburbs).</w:t>
      </w:r>
    </w:p>
    <w:p>
      <w:pPr>
        <w:numPr>
          <w:ilvl w:val="0"/>
          <w:numId w:val="1001"/>
        </w:numPr>
        <w:pStyle w:val="Compact"/>
      </w:pPr>
      <w:r>
        <w:t xml:space="preserve">To evaluate patient perceptions of accessibility, continuity of care, and quality in interactions with Doctor General Practitioners within Russia Saint Petersburg's primary care system.</w:t>
      </w:r>
    </w:p>
    <w:p>
      <w:pPr>
        <w:numPr>
          <w:ilvl w:val="0"/>
          <w:numId w:val="1001"/>
        </w:numPr>
        <w:pStyle w:val="Compact"/>
      </w:pPr>
      <w:r>
        <w:t xml:space="preserve">To identify specific administrative and resource barriers unique to the Saint Petersburg context that impede effective Doctor General Practitioner service delivery.</w:t>
      </w:r>
    </w:p>
    <w:p>
      <w:pPr>
        <w:numPr>
          <w:ilvl w:val="0"/>
          <w:numId w:val="1001"/>
        </w:numPr>
        <w:pStyle w:val="Compact"/>
      </w:pPr>
      <w:r>
        <w:t xml:space="preserve">To develop a data-driven model for optimizing the Doctor General Practitioner role, including recommendations for training modules, digital tool integration (e.g., unified electronic health records), and revised reimbursement structures aligned with Saint Petersburg's healthcare priorities.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survey distributed to all Doctor General Practitioners registered in Saint Petersburg's healthcare database (target: 450+ participants), alongside analysis of anonymized patient wait-time and referral data from 10 major polyclinics.</w:t>
      </w:r>
    </w:p>
    <w:p>
      <w:pPr>
        <w:numPr>
          <w:ilvl w:val="0"/>
          <w:numId w:val="1002"/>
        </w:numPr>
        <w:pStyle w:val="Compact"/>
      </w:pPr>
      <w:r>
        <w:rPr>
          <w:bCs/>
          <w:b/>
        </w:rPr>
        <w:t xml:space="preserve">Phase 2 (6 months):</w:t>
      </w:r>
      <w:r>
        <w:t xml:space="preserve"> </w:t>
      </w:r>
      <w:r>
        <w:t xml:space="preserve">In-depth qualitative interviews with a purposive sample of 30 Doctor General Practitioners and 50 patients across different geographic zones of Saint Petersburg, exploring lived experiences and contextual barriers.</w:t>
      </w:r>
    </w:p>
    <w:p>
      <w:pPr>
        <w:numPr>
          <w:ilvl w:val="0"/>
          <w:numId w:val="1002"/>
        </w:numPr>
        <w:pStyle w:val="Compact"/>
      </w:pPr>
      <w:r>
        <w:rPr>
          <w:bCs/>
          <w:b/>
        </w:rPr>
        <w:t xml:space="preserve">Phase 3 (6 months):</w:t>
      </w:r>
      <w:r>
        <w:t xml:space="preserve"> </w:t>
      </w:r>
      <w:r>
        <w:t xml:space="preserve">Focus groups with regional healthcare administrators (Saint Petersburg Ministry of Health, City Hospital No. 1 leadership) to co-develop implementation pathways for findings.</w:t>
      </w:r>
    </w:p>
    <w:p>
      <w:pPr>
        <w:pStyle w:val="FirstParagraph"/>
      </w:pPr>
      <w:r>
        <w:t xml:space="preserve">Data will be analyzed using SPSS for statistical trends and NVivo for thematic analysis. All research protocols adhere strictly to Russian Federal Law 323-FZ on healthcare ethics and the Helsinki Declaration, with full ethical approval sought from Saint Petersburg State Medical University's Ethics Committee.</w:t>
      </w:r>
    </w:p>
    <w:bookmarkEnd w:id="24"/>
    <w:bookmarkStart w:id="25" w:name="significance-expected-outcomes"/>
    <w:p>
      <w:pPr>
        <w:pStyle w:val="Heading2"/>
      </w:pPr>
      <w:r>
        <w:t xml:space="preserve">5. Significance &amp; Expected Outcomes</w:t>
      </w:r>
    </w:p>
    <w:p>
      <w:pPr>
        <w:pStyle w:val="FirstParagraph"/>
      </w:pPr>
      <w:r>
        <w:t xml:space="preserve">This research holds direct significance for Russia Saint Petersburg as it directly informs the city's implementation of the "National Project 'Health'" priorities. Key expected outcomes include:</w:t>
      </w:r>
    </w:p>
    <w:p>
      <w:pPr>
        <w:numPr>
          <w:ilvl w:val="0"/>
          <w:numId w:val="1003"/>
        </w:numPr>
        <w:pStyle w:val="Compact"/>
      </w:pPr>
      <w:r>
        <w:t xml:space="preserve">A validated diagnostic framework identifying high-impact interventions specifically for Doctor General Practitioners in an urban Russian context.</w:t>
      </w:r>
    </w:p>
    <w:p>
      <w:pPr>
        <w:numPr>
          <w:ilvl w:val="0"/>
          <w:numId w:val="1003"/>
        </w:numPr>
        <w:pStyle w:val="Compact"/>
      </w:pPr>
      <w:r>
        <w:t xml:space="preserve">A practical toolkit for Saint Petersburg healthcare managers to redesign GP workloads, reduce administrative friction, and enhance preventive care capacity.</w:t>
      </w:r>
    </w:p>
    <w:p>
      <w:pPr>
        <w:numPr>
          <w:ilvl w:val="0"/>
          <w:numId w:val="1003"/>
        </w:numPr>
        <w:pStyle w:val="Compact"/>
      </w:pPr>
      <w:r>
        <w:t xml:space="preserve">Policy briefs targeted at the Ministry of Health of the Russian Federation, advocating for localized adjustments to national primary care funding formulas based on Saint Petersburg's evidence.</w:t>
      </w:r>
    </w:p>
    <w:p>
      <w:pPr>
        <w:numPr>
          <w:ilvl w:val="0"/>
          <w:numId w:val="1003"/>
        </w:numPr>
        <w:pStyle w:val="Compact"/>
      </w:pPr>
      <w:r>
        <w:t xml:space="preserve">A model for replicating this research methodology across other major Russian cities (Moscow, Novosibirsk) once validated in Saint Petersburg.</w:t>
      </w:r>
    </w:p>
    <w:p>
      <w:pPr>
        <w:pStyle w:val="FirstParagraph"/>
      </w:pPr>
      <w:r>
        <w:t xml:space="preserve">Crucially, the project directly addresses the systemic underutilization of Doctor General Practitioners as gatekeepers to efficient care—potentially reducing unnecessary hospital admissions by 15-20% in Saint Petersburg and freeing critical resources for complex cases. This aligns with Russia's national goal of shifting healthcare expenditure from tertiary to primary care, a shift already prioritized within the Saint Petersburg City Administration's 2030 Health Strategy.</w:t>
      </w:r>
    </w:p>
    <w:bookmarkEnd w:id="25"/>
    <w:bookmarkStart w:id="26" w:name="implementation-timeline"/>
    <w:p>
      <w:pPr>
        <w:pStyle w:val="Heading2"/>
      </w:pPr>
      <w:r>
        <w:t xml:space="preserve">6. Implementation &amp; Timeline</w:t>
      </w:r>
    </w:p>
    <w:p>
      <w:pPr>
        <w:pStyle w:val="FirstParagraph"/>
      </w:pPr>
      <w:r>
        <w:t xml:space="preserve">The project will be led by the Institute for Public Health Research at Saint Petersburg State University of Economics and Finance (SPbSUEF), in partnership with the Saint Petersburg Department of Healthcare and key city polyclinics. A dedicated research team comprising health economists, medical anthropologists, and experienced Doctor General Practitioners from the city will ensure local relevance. The timeline includes: Month 1-2 (Ethics approval &amp; instrument finalization); Month 3-8 (Data collection); Month 9-14 (Analysis &amp; model development); Month 15-18 (Stakeholder workshops &amp; final report delivery). Budget allocation prioritizes community engagement in Saint Petersburg neighborhoods, ensuring patient voices are central to the findings.</w:t>
      </w:r>
    </w:p>
    <w:bookmarkEnd w:id="26"/>
    <w:bookmarkStart w:id="27" w:name="conclusion"/>
    <w:p>
      <w:pPr>
        <w:pStyle w:val="Heading2"/>
      </w:pPr>
      <w:r>
        <w:t xml:space="preserve">7. Conclusion</w:t>
      </w:r>
    </w:p>
    <w:p>
      <w:pPr>
        <w:pStyle w:val="FirstParagraph"/>
      </w:pPr>
      <w:r>
        <w:t xml:space="preserve">Investing in targeted research on the Doctor General Practitioner role within Russia Saint Petersburg is not merely an academic exercise—it is a strategic necessity for building a resilient, equitable, and efficient primary healthcare system capable of serving one of the world's most complex urban populations. This proposal provides the rigorous, locally grounded evidence required to transform how Doctor General Practitioners operate in Saint Petersburg, directly supporting both city-level health objectives and national healthcare modernization efforts. By centering the unique challenges and potential of Doctor General Practitioners within Russia Saint Petersburg's distinct healthcare ecosystem, this research promises tangible improvements in population health outcomes and a sustainable model for urban primary care across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Russia Saint Petersburg's Primary Healthcare System</dc:title>
  <dc:creator/>
  <dc:language>en</dc:language>
  <cp:keywords/>
  <dcterms:created xsi:type="dcterms:W3CDTF">2026-07-24T08:37:00Z</dcterms:created>
  <dcterms:modified xsi:type="dcterms:W3CDTF">2026-07-24T08:37:00Z</dcterms:modified>
</cp:coreProperties>
</file>

<file path=docProps/custom.xml><?xml version="1.0" encoding="utf-8"?>
<Properties xmlns="http://schemas.openxmlformats.org/officeDocument/2006/custom-properties" xmlns:vt="http://schemas.openxmlformats.org/officeDocument/2006/docPropsVTypes"/>
</file>