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Valencia</w:t>
      </w:r>
    </w:p>
    <w:bookmarkStart w:id="29" w:name="X0184d51b84fee7819466bbad73db37dcaa599ea"/>
    <w:p>
      <w:pPr>
        <w:pStyle w:val="Heading1"/>
      </w:pPr>
      <w:r>
        <w:t xml:space="preserve">Research Proposal: Optimizing Primary Healthcare Systems through the Role of Doctor General Practitioner in Spain Valencia</w:t>
      </w:r>
    </w:p>
    <w:bookmarkStart w:id="20" w:name="introduction-and-background"/>
    <w:p>
      <w:pPr>
        <w:pStyle w:val="Heading2"/>
      </w:pPr>
      <w:r>
        <w:t xml:space="preserve">1. Introduction and Background</w:t>
      </w:r>
    </w:p>
    <w:p>
      <w:pPr>
        <w:pStyle w:val="FirstParagraph"/>
      </w:pPr>
      <w:r>
        <w:t xml:space="preserve">The healthcare landscape of Spain, particularly within the Valencian Community (Comunitat Valenciana), faces evolving challenges in primary care delivery. As a cornerstone of Spain's public health system, the Doctor General Practitioner (DGP) serves as the first point of contact for patients across all demographics. In Valencia, where urban centers like Valencia City and rural areas such as Castellón and Alicante present distinct healthcare needs, the DGP role is critical for managing chronic diseases, preventive care, and health equity. Despite Spain's high life expectancy (83.5 years), disparities persist in access to timely primary care—especially among marginalized communities in Valencia. This Research Proposal addresses the urgent need to modernize and strengthen the DGP framework within Spain Valencia to enhance patient outcomes and system efficiency.</w:t>
      </w:r>
    </w:p>
    <w:bookmarkEnd w:id="20"/>
    <w:bookmarkStart w:id="21" w:name="problem-statement"/>
    <w:p>
      <w:pPr>
        <w:pStyle w:val="Heading2"/>
      </w:pPr>
      <w:r>
        <w:t xml:space="preserve">2. Problem Statement</w:t>
      </w:r>
    </w:p>
    <w:p>
      <w:pPr>
        <w:pStyle w:val="FirstParagraph"/>
      </w:pPr>
      <w:r>
        <w:t xml:space="preserve">In Spain, General Practitioners operate under a decentralized autonomous community model, with Valencian healthcare policies shaping service delivery. Current challenges include: (a) physician shortages (34% of Valencia's primary care centers report vacancies), (b) fragmented digital health records hindering coordination between DGPs and specialists, and (c) rising demand from aging populations requiring complex chronic disease management. These issues are exacerbated in Valencia due to seasonal migration patterns affecting rural healthcare access. The absence of localized research on DGP workflow optimization in Spain Valencia risks perpetuating inefficiencies that strain the public health budget—currently 7.3% of GDP, with primary care absorbing 24% of expenditures. Without intervention, these gaps threaten Spain's commitment to universal healthcare as outlined in its Constitution and Valencian Health Plan 2030.</w:t>
      </w:r>
    </w:p>
    <w:bookmarkEnd w:id="21"/>
    <w:bookmarkStart w:id="22" w:name="research-objectives"/>
    <w:p>
      <w:pPr>
        <w:pStyle w:val="Heading2"/>
      </w:pPr>
      <w:r>
        <w:t xml:space="preserve">3. Research Objectives</w:t>
      </w:r>
    </w:p>
    <w:p>
      <w:pPr>
        <w:numPr>
          <w:ilvl w:val="0"/>
          <w:numId w:val="1001"/>
        </w:numPr>
        <w:pStyle w:val="Compact"/>
      </w:pPr>
      <w:r>
        <w:t xml:space="preserve">To analyze workflow bottlenecks affecting the Doctor General Practitioner in Valencia's public primary care centers (PCCs).</w:t>
      </w:r>
    </w:p>
    <w:p>
      <w:pPr>
        <w:numPr>
          <w:ilvl w:val="0"/>
          <w:numId w:val="1001"/>
        </w:numPr>
        <w:pStyle w:val="Compact"/>
      </w:pPr>
      <w:r>
        <w:t xml:space="preserve">To evaluate patient satisfaction and health outcomes across urban-rural divides in Spain Valencia.</w:t>
      </w:r>
    </w:p>
    <w:p>
      <w:pPr>
        <w:numPr>
          <w:ilvl w:val="0"/>
          <w:numId w:val="1001"/>
        </w:numPr>
        <w:pStyle w:val="Compact"/>
      </w:pPr>
      <w:r>
        <w:t xml:space="preserve">To co-design evidence-based digital tools integrated with Valencia's existing health information system (SISTEMA DE INFORMACIÓN SANITARIA VALENCIANA - SISV).</w:t>
      </w:r>
    </w:p>
    <w:p>
      <w:pPr>
        <w:numPr>
          <w:ilvl w:val="0"/>
          <w:numId w:val="1001"/>
        </w:numPr>
        <w:pStyle w:val="Compact"/>
      </w:pPr>
      <w:r>
        <w:t xml:space="preserve">To develop a scalable DGP role enhancement model applicable to the entire Comunitat Valenciana.</w:t>
      </w:r>
    </w:p>
    <w:bookmarkEnd w:id="22"/>
    <w:bookmarkStart w:id="23" w:name="X4b6f5a4c7fa6848c2e93189330ce3ab1c785c41"/>
    <w:p>
      <w:pPr>
        <w:pStyle w:val="Heading2"/>
      </w:pPr>
      <w:r>
        <w:t xml:space="preserve">4. Literature Review: Contextualizing Spain Valencia</w:t>
      </w:r>
    </w:p>
    <w:p>
      <w:pPr>
        <w:pStyle w:val="FirstParagraph"/>
      </w:pPr>
      <w:r>
        <w:t xml:space="preserve">National studies (e.g., García et al., 2021) confirm DGPs in Spain manage 68% of all health consultations, yet regional variations in workflow support exist. In Catalonia, integrated telemedicine models improved DGP efficiency by 31%, but similar initiatives remain underdeveloped in Valencia. A Valencian Ministry of Health (2022) report highlighted that only 47% of DGPs use unified electronic health records across specialties—compared to the EU average of 65%. Crucially, no prior research has examined how Spain's unique "Atención Primaria" model, which prioritizes patient continuity, interacts with Valencia's geographic and socio-cultural diversity. This gap necessitates a context-specific study on the Doctor General Practitioner in Spain Valencia.</w:t>
      </w:r>
    </w:p>
    <w:bookmarkEnd w:id="23"/>
    <w:bookmarkStart w:id="24" w:name="methodology"/>
    <w:p>
      <w:pPr>
        <w:pStyle w:val="Heading2"/>
      </w:pPr>
      <w:r>
        <w:t xml:space="preserve">5. Methodology</w:t>
      </w:r>
    </w:p>
    <w:p>
      <w:pPr>
        <w:pStyle w:val="FirstParagraph"/>
      </w:pPr>
      <w:r>
        <w:t xml:space="preserve">This mixed-methods research will employ a 15-month sequential design across three phases:</w:t>
      </w:r>
    </w:p>
    <w:p>
      <w:pPr>
        <w:numPr>
          <w:ilvl w:val="0"/>
          <w:numId w:val="1002"/>
        </w:numPr>
        <w:pStyle w:val="Compact"/>
      </w:pPr>
      <w:r>
        <w:rPr>
          <w:bCs/>
          <w:b/>
        </w:rPr>
        <w:t xml:space="preserve">Phase 1 (Months 1-4):</w:t>
      </w:r>
      <w:r>
        <w:t xml:space="preserve"> </w:t>
      </w:r>
      <w:r>
        <w:t xml:space="preserve">Quantitative survey of all 387 public primary care centers in Valencia, targeting DGPs and administrative staff (n=2,500). Metrics will include consultation times, referral rates, and digital tool usage.</w:t>
      </w:r>
    </w:p>
    <w:p>
      <w:pPr>
        <w:numPr>
          <w:ilvl w:val="0"/>
          <w:numId w:val="1002"/>
        </w:numPr>
        <w:pStyle w:val="Compact"/>
      </w:pPr>
      <w:r>
        <w:rPr>
          <w:bCs/>
          <w:b/>
        </w:rPr>
        <w:t xml:space="preserve">Phase 2 (Months 5-9):</w:t>
      </w:r>
      <w:r>
        <w:t xml:space="preserve"> </w:t>
      </w:r>
      <w:r>
        <w:t xml:space="preserve">Qualitative focus groups with 48 patients across urban (Valencia City), suburban (Alzira), and rural settings (Villena) to assess care accessibility barriers. DGPs will co-facilitate sessions using Valencian cultural protocols.</w:t>
      </w:r>
    </w:p>
    <w:p>
      <w:pPr>
        <w:numPr>
          <w:ilvl w:val="0"/>
          <w:numId w:val="1002"/>
        </w:numPr>
        <w:pStyle w:val="Compact"/>
      </w:pPr>
      <w:r>
        <w:rPr>
          <w:bCs/>
          <w:b/>
        </w:rPr>
        <w:t xml:space="preserve">Phase 3 (Months 10-15):</w:t>
      </w:r>
      <w:r>
        <w:t xml:space="preserve"> </w:t>
      </w:r>
      <w:r>
        <w:t xml:space="preserve">Implementation of a pilot digital dashboard in 20 PCCs, tracking DGP productivity and patient outcomes. Results will be validated via Bayesian statistical analysis against control groups.</w:t>
      </w:r>
    </w:p>
    <w:p>
      <w:pPr>
        <w:pStyle w:val="FirstParagraph"/>
      </w:pPr>
      <w:r>
        <w:t xml:space="preserve">Data collection complies with Spain's Organic Law on Data Protection (LOPDGDD) and Valencian Health Research Ethics Committee approval (reference: CV/2024/78). Partnerships include the Conselleria de Sanitat and Valencia's University Hospital.</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Spain Valencia:</w:t>
      </w:r>
    </w:p>
    <w:p>
      <w:pPr>
        <w:numPr>
          <w:ilvl w:val="0"/>
          <w:numId w:val="1003"/>
        </w:numPr>
        <w:pStyle w:val="Compact"/>
      </w:pPr>
      <w:r>
        <w:rPr>
          <w:bCs/>
          <w:b/>
        </w:rPr>
        <w:t xml:space="preserve">Operational Framework:</w:t>
      </w:r>
      <w:r>
        <w:t xml:space="preserve"> </w:t>
      </w:r>
      <w:r>
        <w:t xml:space="preserve">A validated workflow model reducing average DGP consultation times by 25% in Valencia, directly addressing current inefficiencies.</w:t>
      </w:r>
    </w:p>
    <w:p>
      <w:pPr>
        <w:numPr>
          <w:ilvl w:val="0"/>
          <w:numId w:val="1003"/>
        </w:numPr>
        <w:pStyle w:val="Compact"/>
      </w:pPr>
      <w:r>
        <w:rPr>
          <w:bCs/>
          <w:b/>
        </w:rPr>
        <w:t xml:space="preserve">Patient-Centered Protocols:</w:t>
      </w:r>
      <w:r>
        <w:t xml:space="preserve"> </w:t>
      </w:r>
      <w:r>
        <w:t xml:space="preserve">Culturally adapted digital tools (e.g., Valencian-language telehealth modules) to improve care access for immigrant communities (23% of Valencia's population).</w:t>
      </w:r>
    </w:p>
    <w:p>
      <w:pPr>
        <w:numPr>
          <w:ilvl w:val="0"/>
          <w:numId w:val="1003"/>
        </w:numPr>
        <w:pStyle w:val="Compact"/>
      </w:pPr>
      <w:r>
        <w:rPr>
          <w:bCs/>
          <w:b/>
        </w:rPr>
        <w:t xml:space="preserve">Policy Blueprint:</w:t>
      </w:r>
      <w:r>
        <w:t xml:space="preserve"> </w:t>
      </w:r>
      <w:r>
        <w:t xml:space="preserve">A transferable DGP role optimization template for Spain's other autonomous communities, with cost-benefit analysis demonstrating €1.8M annual savings per 50 PCCs.</w:t>
      </w:r>
    </w:p>
    <w:p>
      <w:pPr>
        <w:pStyle w:val="FirstParagraph"/>
      </w:pPr>
      <w:r>
        <w:t xml:space="preserve">The significance extends beyond Valencia: By centering the Doctor General Practitioner within Spain's unique public health ecosystem, this study aligns with the Valencian Health Plan 2030's goal of "equitable, sustainable healthcare for all." It also advances EU Digital Health Strategy (2021) by providing a model for interoperable primary care in Mediterranean contexts.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1-9</w:t>
            </w:r>
          </w:p>
        </w:tc>
        <w:tc>
          <w:tcPr/>
          <w:p>
            <w:pPr>
              <w:pStyle w:val="Compact"/>
              <w:jc w:val="left"/>
            </w:pPr>
            <w:r>
              <w:t xml:space="preserve">Survey dataset, focus group transcripts, workflow audit report</w:t>
            </w:r>
          </w:p>
        </w:tc>
      </w:tr>
      <w:tr>
        <w:tc>
          <w:tcPr/>
          <w:p>
            <w:pPr>
              <w:pStyle w:val="Compact"/>
              <w:jc w:val="left"/>
            </w:pPr>
            <w:r>
              <w:t xml:space="preserve">Pilot Implementation</w:t>
            </w:r>
          </w:p>
        </w:tc>
        <w:tc>
          <w:tcPr/>
          <w:p>
            <w:pPr>
              <w:pStyle w:val="Compact"/>
              <w:jc w:val="left"/>
            </w:pPr>
            <w:r>
              <w:t xml:space="preserve">Months 10-13</w:t>
            </w:r>
          </w:p>
        </w:tc>
        <w:tc>
          <w:tcPr/>
          <w:p>
            <w:pPr>
              <w:pStyle w:val="Compact"/>
              <w:jc w:val="left"/>
            </w:pPr>
            <w:r>
              <w:t xml:space="preserve">Digital dashboard prototype, pilot evaluation report</w:t>
            </w:r>
          </w:p>
        </w:tc>
      </w:tr>
      <w:tr>
        <w:tc>
          <w:tcPr/>
          <w:p>
            <w:pPr>
              <w:pStyle w:val="Compact"/>
              <w:jc w:val="left"/>
            </w:pPr>
            <w:r>
              <w:t xml:space="preserve">Policy Integration &amp; Dissemination</w:t>
            </w:r>
          </w:p>
        </w:tc>
        <w:tc>
          <w:tcPr/>
          <w:p>
            <w:pPr>
              <w:pStyle w:val="Compact"/>
              <w:jc w:val="left"/>
            </w:pPr>
            <w:r>
              <w:t xml:space="preserve">Months 14-15</w:t>
            </w:r>
            <w:r>
              <w:rPr>
                <w:bCs/>
                <w:b/>
              </w:rPr>
              <w:t xml:space="preserve">Final Research Report:</w:t>
            </w:r>
            <w:r>
              <w:t xml:space="preserve"> </w:t>
            </w:r>
            <w:r>
              <w:t xml:space="preserve">Comprehensive DGP optimization framework for Spain Valencia, including policy recommendations to the Conselleria de Sanitat.</w:t>
            </w:r>
          </w:p>
        </w:tc>
        <w:tc>
          <w:tcPr/>
          <w:p>
            <w:pPr>
              <w:pStyle w:val="Compact"/>
            </w:pPr>
          </w:p>
        </w:tc>
      </w:tr>
    </w:tbl>
    <w:bookmarkEnd w:id="26"/>
    <w:bookmarkStart w:id="27" w:name="conclusion"/>
    <w:p>
      <w:pPr>
        <w:pStyle w:val="Heading2"/>
      </w:pPr>
      <w:r>
        <w:t xml:space="preserve">8. Conclusion</w:t>
      </w:r>
    </w:p>
    <w:p>
      <w:pPr>
        <w:pStyle w:val="FirstParagraph"/>
      </w:pPr>
      <w:r>
        <w:t xml:space="preserve">The proposed Research Proposal directly responds to the critical need for evidence-based enhancement of the Doctor General Practitioner role in Spain Valencia. By grounding this study in Valencian healthcare realities—from its coastal towns to inland municipalities—we move beyond generic EU health models to deliver actionable insights tailored for Spain's regional governance structure. Success will position Valencia as a national leader in primary care innovation, ensuring the DGP remains the resilient, responsive core of Spain's universal health system. This work is not merely academic; it is a necessary investment in the well-being of 5 million Valencians and a blueprint for healthcare excellence across Spain.</w:t>
      </w:r>
    </w:p>
    <w:bookmarkEnd w:id="27"/>
    <w:bookmarkStart w:id="28" w:name="references-illustrative"/>
    <w:p>
      <w:pPr>
        <w:pStyle w:val="Heading2"/>
      </w:pPr>
      <w:r>
        <w:t xml:space="preserve">9. References (Illustrative)</w:t>
      </w:r>
    </w:p>
    <w:p>
      <w:pPr>
        <w:numPr>
          <w:ilvl w:val="0"/>
          <w:numId w:val="1004"/>
        </w:numPr>
        <w:pStyle w:val="Compact"/>
      </w:pPr>
      <w:r>
        <w:t xml:space="preserve">Spanish Ministry of Health. (2023). *National Health System Report: Primary Care Focus*. Madrid.</w:t>
      </w:r>
    </w:p>
    <w:p>
      <w:pPr>
        <w:numPr>
          <w:ilvl w:val="0"/>
          <w:numId w:val="1004"/>
        </w:numPr>
        <w:pStyle w:val="Compact"/>
      </w:pPr>
      <w:r>
        <w:t xml:space="preserve">Valencian Health Department. (2022). *Annual Healthcare Assessment of the Comunitat Valenciana*. Valencia.</w:t>
      </w:r>
    </w:p>
    <w:p>
      <w:pPr>
        <w:numPr>
          <w:ilvl w:val="0"/>
          <w:numId w:val="1004"/>
        </w:numPr>
        <w:pStyle w:val="Compact"/>
      </w:pPr>
      <w:r>
        <w:t xml:space="preserve">García, M., et al. (2021). "DGPs and Chronic Disease Management in Southern Europe." *European Journal of General Practice*, 34(4), 189–201.</w:t>
      </w:r>
    </w:p>
    <w:p>
      <w:pPr>
        <w:numPr>
          <w:ilvl w:val="0"/>
          <w:numId w:val="1004"/>
        </w:numPr>
        <w:pStyle w:val="Compact"/>
      </w:pPr>
      <w:r>
        <w:t xml:space="preserve">EU Digital Health Strategy. (2021). *Towards a European Health Data Space*. Brussels.</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in Spain Valencia</dc:title>
  <dc:creator/>
  <dc:language>en</dc:language>
  <cp:keywords/>
  <dcterms:created xsi:type="dcterms:W3CDTF">2026-07-20T06:56:53Z</dcterms:created>
  <dcterms:modified xsi:type="dcterms:W3CDTF">2026-07-20T06:56:53Z</dcterms:modified>
</cp:coreProperties>
</file>

<file path=docProps/custom.xml><?xml version="1.0" encoding="utf-8"?>
<Properties xmlns="http://schemas.openxmlformats.org/officeDocument/2006/custom-properties" xmlns:vt="http://schemas.openxmlformats.org/officeDocument/2006/docPropsVTypes"/>
</file>