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Colombo,</w:t>
      </w:r>
      <w:r>
        <w:t xml:space="preserve"> </w:t>
      </w:r>
      <w:r>
        <w:t xml:space="preserve">Sri</w:t>
      </w:r>
      <w:r>
        <w:t xml:space="preserve"> </w:t>
      </w:r>
      <w:r>
        <w:t xml:space="preserve">Lanka</w:t>
      </w:r>
    </w:p>
    <w:bookmarkStart w:id="32" w:name="X790aea2f08b75509e86dbfb8f11feeb67b86527"/>
    <w:p>
      <w:pPr>
        <w:pStyle w:val="Heading1"/>
      </w:pPr>
      <w:r>
        <w:t xml:space="preserve">Research Proposal: Optimizing Primary Healthcare Delivery Through General Practitioners in Colombo, Sri Lanka</w:t>
      </w:r>
    </w:p>
    <w:bookmarkStart w:id="20" w:name="introduction"/>
    <w:p>
      <w:pPr>
        <w:pStyle w:val="Heading2"/>
      </w:pPr>
      <w:r>
        <w:t xml:space="preserve">1. Introduction</w:t>
      </w:r>
    </w:p>
    <w:p>
      <w:pPr>
        <w:pStyle w:val="FirstParagraph"/>
      </w:pPr>
      <w:r>
        <w:t xml:space="preserve">The healthcare landscape of Sri Lanka faces critical challenges in primary care accessibility and quality, particularly in urban centers like Colombo. With a rapidly growing population exceeding 6 million within the Colombo district and increasing burden of non-communicable diseases, the role of the</w:t>
      </w:r>
      <w:r>
        <w:t xml:space="preserve"> </w:t>
      </w:r>
      <w:r>
        <w:rPr>
          <w:bCs/>
          <w:b/>
        </w:rPr>
        <w:t xml:space="preserve">Doctor General Practitioner</w:t>
      </w:r>
      <w:r>
        <w:t xml:space="preserve"> </w:t>
      </w:r>
      <w:r>
        <w:t xml:space="preserve">has become pivotal. This</w:t>
      </w:r>
      <w:r>
        <w:t xml:space="preserve"> </w:t>
      </w:r>
      <w:r>
        <w:rPr>
          <w:bCs/>
          <w:b/>
        </w:rPr>
        <w:t xml:space="preserve">Research Proposal</w:t>
      </w:r>
      <w:r>
        <w:t xml:space="preserve"> </w:t>
      </w:r>
      <w:r>
        <w:t xml:space="preserve">addresses the urgent need to evaluate and enhance general practitioner (GP) services in Sri Lanka Colombo, where 70% of outpatient visits occur at primary care facilities yet systemic inefficiencies persist. The proposed study directly responds to Sri Lanka's National Health Policy 2019-2025, which prioritizes strengthening primary healthcare as the foundation of universal health coverage.</w:t>
      </w:r>
    </w:p>
    <w:bookmarkEnd w:id="20"/>
    <w:bookmarkStart w:id="21" w:name="problem-statement"/>
    <w:p>
      <w:pPr>
        <w:pStyle w:val="Heading2"/>
      </w:pPr>
      <w:r>
        <w:t xml:space="preserve">2. Problem Statement</w:t>
      </w:r>
    </w:p>
    <w:p>
      <w:pPr>
        <w:pStyle w:val="FirstParagraph"/>
      </w:pPr>
      <w:r>
        <w:t xml:space="preserve">In Sri Lanka Colombo, General Practitioners operate under severe constraints: chronic understaffing (average 1 GP per 15,000 patients against WHO's recommended 1:5,000), fragmented referral systems, and limited digital infrastructure. Recent Ministry of Health data reveals that 42% of Colombo residents experience &gt;3-hour waits for GP consultations during peak hours. This crisis disproportionately impacts low-income communities in Colombo North and East, where 68% of GPs work in overcrowded public polyclinics with outdated medical records systems. The current system fails to leverage the</w:t>
      </w:r>
      <w:r>
        <w:t xml:space="preserve"> </w:t>
      </w:r>
      <w:r>
        <w:rPr>
          <w:bCs/>
          <w:b/>
        </w:rPr>
        <w:t xml:space="preserve">Doctor General Practitioner</w:t>
      </w:r>
      <w:r>
        <w:t xml:space="preserve">'s capacity as first-contact healthcare providers, resulting in unnecessary hospital admissions (18% above national average) and preventable disease complications.</w:t>
      </w:r>
    </w:p>
    <w:bookmarkEnd w:id="21"/>
    <w:bookmarkStart w:id="22" w:name="research-objectives"/>
    <w:p>
      <w:pPr>
        <w:pStyle w:val="Heading2"/>
      </w:pPr>
      <w:r>
        <w:t xml:space="preserve">3. Research Objectives</w:t>
      </w:r>
    </w:p>
    <w:p>
      <w:pPr>
        <w:numPr>
          <w:ilvl w:val="0"/>
          <w:numId w:val="1001"/>
        </w:numPr>
        <w:pStyle w:val="Compact"/>
      </w:pPr>
      <w:r>
        <w:t xml:space="preserve">To assess current workflow patterns, patient load distribution, and resource allocation for General Practitioners across Colombo's public healthcare network</w:t>
      </w:r>
    </w:p>
    <w:p>
      <w:pPr>
        <w:numPr>
          <w:ilvl w:val="0"/>
          <w:numId w:val="1001"/>
        </w:numPr>
        <w:pStyle w:val="Compact"/>
      </w:pPr>
      <w:r>
        <w:t xml:space="preserve">To identify systemic barriers (administrative, technological, human resources) affecting GP service quality in Sri Lanka Colombo</w:t>
      </w:r>
    </w:p>
    <w:p>
      <w:pPr>
        <w:numPr>
          <w:ilvl w:val="0"/>
          <w:numId w:val="1001"/>
        </w:numPr>
        <w:pStyle w:val="Compact"/>
      </w:pPr>
      <w:r>
        <w:t xml:space="preserve">To develop evidence-based protocols for optimizing GP-led primary care delivery within Sri Lanka's public health framework</w:t>
      </w:r>
    </w:p>
    <w:p>
      <w:pPr>
        <w:numPr>
          <w:ilvl w:val="0"/>
          <w:numId w:val="1001"/>
        </w:numPr>
        <w:pStyle w:val="Compact"/>
      </w:pPr>
      <w:r>
        <w:t xml:space="preserve">To create a scalable model for integrating telemedicine with general practitioner services in Colombo's urban setting</w:t>
      </w:r>
    </w:p>
    <w:bookmarkEnd w:id="22"/>
    <w:bookmarkStart w:id="23" w:name="literature-review"/>
    <w:p>
      <w:pPr>
        <w:pStyle w:val="Heading2"/>
      </w:pPr>
      <w:r>
        <w:t xml:space="preserve">4. Literature Review</w:t>
      </w:r>
    </w:p>
    <w:p>
      <w:pPr>
        <w:pStyle w:val="FirstParagraph"/>
      </w:pPr>
      <w:r>
        <w:t xml:space="preserve">Existing studies on Sri Lankan primary care (Perera et al., 2021; WHO Sri Lanka, 2023) highlight GPs' underutilization despite their critical role in disease prevention. Comparative analyses with Malaysia and Thailand show that integrated GP networks reduced hospital admissions by 31% through enhanced chronic disease management. However, no research has specifically examined Colombo's unique urban challenges: the city's density (8,500 people/km²), multi-tiered healthcare system (polyclinics → teaching hospitals), and high patient-to-GP ratio. A 2022 study by the Colombo Medical Faculty noted that GPs' clinical autonomy is constrained by rigid referral protocols, contradicting the WHO's "Continuity of Care" framework. This</w:t>
      </w:r>
      <w:r>
        <w:t xml:space="preserve"> </w:t>
      </w:r>
      <w:r>
        <w:rPr>
          <w:bCs/>
          <w:b/>
        </w:rPr>
        <w:t xml:space="preserve">Research Proposal</w:t>
      </w:r>
      <w:r>
        <w:t xml:space="preserve"> </w:t>
      </w:r>
      <w:r>
        <w:t xml:space="preserve">directly fills this knowledge gap for Sri Lanka Colombo.</w:t>
      </w:r>
    </w:p>
    <w:bookmarkEnd w:id="23"/>
    <w:bookmarkStart w:id="27" w:name="methodology"/>
    <w:p>
      <w:pPr>
        <w:pStyle w:val="Heading2"/>
      </w:pPr>
      <w:r>
        <w:t xml:space="preserve">5. Methodology</w:t>
      </w:r>
    </w:p>
    <w:p>
      <w:pPr>
        <w:pStyle w:val="FirstParagraph"/>
      </w:pPr>
      <w:r>
        <w:t xml:space="preserve">This mixed-methods study will employ a three-phase approach across 12 selected primary healthcare facilities in Colombo (6 public polyclinics, 3 private clinics, 3 community health centers):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Analysis of electronic health records from Sri Lanka's National Health Information System (2020-2023) for patient volume, consultation duration, and referral patterns</w:t>
      </w:r>
    </w:p>
    <w:p>
      <w:pPr>
        <w:numPr>
          <w:ilvl w:val="0"/>
          <w:numId w:val="1002"/>
        </w:numPr>
        <w:pStyle w:val="Compact"/>
      </w:pPr>
      <w:r>
        <w:t xml:space="preserve">Structured surveys with 60 GPs across Colombo to measure workload stressors (using WHO-PSS scale)</w:t>
      </w:r>
    </w:p>
    <w:bookmarkEnd w:id="24"/>
    <w:bookmarkStart w:id="25" w:name="phase-2-qualitative-deep-dive-months-5-7"/>
    <w:p>
      <w:pPr>
        <w:pStyle w:val="Heading3"/>
      </w:pPr>
      <w:r>
        <w:t xml:space="preserve">Phase 2: Qualitative Deep Dive (Months 5-7)</w:t>
      </w:r>
    </w:p>
    <w:p>
      <w:pPr>
        <w:numPr>
          <w:ilvl w:val="0"/>
          <w:numId w:val="1003"/>
        </w:numPr>
        <w:pStyle w:val="Compact"/>
      </w:pPr>
      <w:r>
        <w:t xml:space="preserve">Focus group discussions with patients (n=120) across socioeconomic strata</w:t>
      </w:r>
    </w:p>
    <w:p>
      <w:pPr>
        <w:numPr>
          <w:ilvl w:val="0"/>
          <w:numId w:val="1003"/>
        </w:numPr>
        <w:pStyle w:val="Compact"/>
      </w:pPr>
      <w:r>
        <w:t xml:space="preserve">Key informant interviews with Provincial Health Directors and Colombo Municipal Council officials</w:t>
      </w:r>
    </w:p>
    <w:bookmarkEnd w:id="25"/>
    <w:bookmarkStart w:id="26" w:name="X0702c15e4e0aedce46fb3a0f0c1faaf8ab1243e"/>
    <w:p>
      <w:pPr>
        <w:pStyle w:val="Heading3"/>
      </w:pPr>
      <w:r>
        <w:t xml:space="preserve">Phase 3: Intervention Design &amp; Validation (Months 8-12)</w:t>
      </w:r>
    </w:p>
    <w:p>
      <w:pPr>
        <w:numPr>
          <w:ilvl w:val="0"/>
          <w:numId w:val="1004"/>
        </w:numPr>
        <w:pStyle w:val="Compact"/>
      </w:pPr>
      <w:r>
        <w:t xml:space="preserve">Cohort testing of a mobile-based triage system co-designed with GPs for Colombo</w:t>
      </w:r>
    </w:p>
    <w:p>
      <w:pPr>
        <w:numPr>
          <w:ilvl w:val="0"/>
          <w:numId w:val="1004"/>
        </w:numPr>
        <w:pStyle w:val="Compact"/>
      </w:pPr>
      <w:r>
        <w:t xml:space="preserve">Simulation modeling of optimized resource allocation using GIS mapping of Colombo's healthcare deserts</w:t>
      </w:r>
    </w:p>
    <w:p>
      <w:pPr>
        <w:pStyle w:val="FirstParagraph"/>
      </w:pPr>
      <w:r>
        <w:t xml:space="preserve">Data analysis will use SPSS v28 and NVivo 14. Ethical approval will be secured from the University of Peradeniya Ethics Committee, with patient confidentiality maintained per Sri Lankan Data Protection Act (2019).</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comprehensive diagnostic report of Colombo's GP service bottlenecks</w:t>
      </w:r>
    </w:p>
    <w:p>
      <w:pPr>
        <w:numPr>
          <w:ilvl w:val="0"/>
          <w:numId w:val="1005"/>
        </w:numPr>
        <w:pStyle w:val="Compact"/>
      </w:pPr>
      <w:r>
        <w:t xml:space="preserve">A standardized protocol for GP-led chronic disease management (e.g., diabetes, hypertension) tailored to Sri Lankan context</w:t>
      </w:r>
    </w:p>
    <w:p>
      <w:pPr>
        <w:numPr>
          <w:ilvl w:val="0"/>
          <w:numId w:val="1005"/>
        </w:numPr>
        <w:pStyle w:val="Compact"/>
      </w:pPr>
      <w:r>
        <w:t xml:space="preserve">Implementation blueprint for a digital referral platform connecting Colombo GPs with hospital specialists</w:t>
      </w:r>
    </w:p>
    <w:p>
      <w:pPr>
        <w:numPr>
          <w:ilvl w:val="0"/>
          <w:numId w:val="1005"/>
        </w:numPr>
        <w:pStyle w:val="Compact"/>
      </w:pPr>
      <w:r>
        <w:t xml:space="preserve">Training modules for General Practitioners on time-efficient clinical workflows</w:t>
      </w:r>
    </w:p>
    <w:p>
      <w:pPr>
        <w:pStyle w:val="FirstParagraph"/>
      </w:pPr>
      <w:r>
        <w:t xml:space="preserve">The significance extends beyond academic contribution: This</w:t>
      </w:r>
      <w:r>
        <w:t xml:space="preserve"> </w:t>
      </w:r>
      <w:r>
        <w:rPr>
          <w:bCs/>
          <w:b/>
        </w:rPr>
        <w:t xml:space="preserve">Research Proposal</w:t>
      </w:r>
      <w:r>
        <w:t xml:space="preserve"> </w:t>
      </w:r>
      <w:r>
        <w:t xml:space="preserve">directly supports Sri Lanka's goal of achieving Universal Health Coverage (UHC) by 2030. By optimizing the</w:t>
      </w:r>
      <w:r>
        <w:t xml:space="preserve"> </w:t>
      </w:r>
      <w:r>
        <w:rPr>
          <w:bCs/>
          <w:b/>
        </w:rPr>
        <w:t xml:space="preserve">Doctor General Practitioner</w:t>
      </w:r>
      <w:r>
        <w:t xml:space="preserve">'s role in Colombo, the study aims to reduce primary care wait times by 40%, decrease avoidable emergency visits by 25%, and improve patient satisfaction scores (measured via WHO's Patient Satisfaction Questionnaire). Crucially, the model will be designed for national scalability across Sri Lanka's 25 districts, with special attention to replicability in Colombo's densely populated urban zones.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1-2</w:t>
      </w:r>
    </w:p>
    <w:p>
      <w:pPr>
        <w:pStyle w:val="BodyText"/>
      </w:pPr>
      <w:r>
        <w:t xml:space="preserve">Cross-sectional study design; Ethical approval</w:t>
      </w:r>
    </w:p>
    <w:p>
      <w:pPr>
        <w:pStyle w:val="BodyText"/>
      </w:pPr>
      <w:r>
        <w:t xml:space="preserve">Data Collection (Quantitative)</w:t>
      </w:r>
    </w:p>
    <w:p>
      <w:pPr>
        <w:pStyle w:val="BodyText"/>
      </w:pPr>
      <w:r>
        <w:t xml:space="preserve">Months 3-5</w:t>
      </w:r>
    </w:p>
    <w:p>
      <w:pPr>
        <w:pStyle w:val="BodyText"/>
      </w:pPr>
      <w:r>
        <w:br/>
      </w:r>
    </w:p>
    <w:p>
      <w:pPr>
        <w:pStyle w:val="BodyText"/>
      </w:pPr>
      <w:r>
        <w:br/>
      </w:r>
    </w:p>
    <w:p>
      <w:pPr>
        <w:pStyle w:val="BodyText"/>
      </w:pPr>
      <w:r>
        <w:br/>
      </w:r>
    </w:p>
    <w:p>
      <w:pPr>
        <w:pStyle w:val="BodyText"/>
      </w:pPr>
      <w:r>
        <w:br/>
      </w:r>
    </w:p>
    <w:p>
      <w:pPr>
        <w:pStyle w:val="BodyText"/>
      </w:pPr>
      <w:r>
        <w:t xml:space="preserve">Data Analysis &amp; Prototype Development</w:t>
      </w:r>
    </w:p>
    <w:p>
      <w:pPr>
        <w:pStyle w:val="BodyText"/>
      </w:pPr>
      <w:r>
        <w:t xml:space="preserve">Months 6-9</w:t>
      </w:r>
    </w:p>
    <w:p>
      <w:pPr>
        <w:pStyle w:val="BodyText"/>
      </w:pPr>
      <w:r>
        <w:t xml:space="preserve">Digital platform prototype; Policy brief</w:t>
      </w:r>
    </w:p>
    <w:p>
      <w:pPr>
        <w:pStyle w:val="BodyText"/>
      </w:pPr>
      <w:r>
        <w:t xml:space="preserve">Validation &amp; Dissemination</w:t>
      </w:r>
    </w:p>
    <w:p>
      <w:pPr>
        <w:pStyle w:val="BodyText"/>
      </w:pPr>
      <w:r>
        <w:t xml:space="preserve">Months 10-12</w:t>
      </w:r>
    </w:p>
    <w:p>
      <w:pPr>
        <w:pStyle w:val="BodyText"/>
      </w:pPr>
      <w:r>
        <w:t xml:space="preserve">Draft UHC Implementation Guide; Stakeholder workshop in Colombo</w:t>
      </w:r>
    </w:p>
    <w:p>
      <w:pPr>
        <w:pStyle w:val="BodyText"/>
      </w:pPr>
      <w:r>
        <w:br/>
      </w:r>
    </w:p>
    <w:p>
      <w:pPr>
        <w:pStyle w:val="BodyText"/>
      </w:pPr>
      <w:r>
        <w:br/>
      </w:r>
    </w:p>
    <w:p>
      <w:pPr>
        <w:pStyle w:val="BodyText"/>
      </w:pPr>
      <w:r>
        <w:br/>
      </w:r>
    </w:p>
    <w:p>
      <w:pPr>
        <w:pStyle w:val="BodyText"/>
      </w:pPr>
      <w:r>
        <w:br/>
      </w:r>
    </w:p>
    <w:bookmarkEnd w:id="29"/>
    <w:bookmarkStart w:id="30" w:name="conclusion"/>
    <w:p>
      <w:pPr>
        <w:pStyle w:val="Heading2"/>
      </w:pPr>
      <w:r>
        <w:t xml:space="preserve">8. Conclusion</w:t>
      </w:r>
    </w:p>
    <w:p>
      <w:pPr>
        <w:pStyle w:val="FirstParagraph"/>
      </w:pPr>
      <w:r>
        <w:t xml:space="preserve">The escalating healthcare demand in Sri Lanka Colombo necessitates urgent, evidence-based reforms to harness the full potential of General Practitioners. This</w:t>
      </w:r>
      <w:r>
        <w:t xml:space="preserve"> </w:t>
      </w:r>
      <w:r>
        <w:rPr>
          <w:bCs/>
          <w:b/>
        </w:rPr>
        <w:t xml:space="preserve">Research Proposal</w:t>
      </w:r>
      <w:r>
        <w:t xml:space="preserve"> </w:t>
      </w:r>
      <w:r>
        <w:t xml:space="preserve">presents a rigorous, context-specific framework to transform primary care delivery by centering the</w:t>
      </w:r>
      <w:r>
        <w:t xml:space="preserve"> </w:t>
      </w:r>
      <w:r>
        <w:rPr>
          <w:bCs/>
          <w:b/>
        </w:rPr>
        <w:t xml:space="preserve">Doctor General Practitioner</w:t>
      </w:r>
      <w:r>
        <w:t xml:space="preserve"> </w:t>
      </w:r>
      <w:r>
        <w:t xml:space="preserve">as the strategic hub of community health systems. By addressing Colombo's unique urban healthcare challenges through interdisciplinary collaboration with the Ministry of Health, Sri Lankan medical institutions, and community stakeholders, this research promises not only to improve health outcomes for millions in Colombo but to establish a national model for primary care excellence. The findings will directly inform the upcoming "Colombo Healthcare Transformation Initiative" while contributing to global knowledge on urban primary healthcare in low-resource settings.</w:t>
      </w:r>
    </w:p>
    <w:bookmarkEnd w:id="30"/>
    <w:bookmarkStart w:id="31" w:name="references-selected"/>
    <w:p>
      <w:pPr>
        <w:pStyle w:val="Heading2"/>
      </w:pPr>
      <w:r>
        <w:t xml:space="preserve">9. References (Selected)</w:t>
      </w:r>
    </w:p>
    <w:p>
      <w:pPr>
        <w:pStyle w:val="FirstParagraph"/>
      </w:pPr>
      <w:r>
        <w:t xml:space="preserve">World Health Organization. (2023). *Sri Lanka Primary Healthcare Assessment Report*. Geneva: WHO.</w:t>
      </w:r>
    </w:p>
    <w:p>
      <w:pPr>
        <w:pStyle w:val="BodyText"/>
      </w:pPr>
      <w:r>
        <w:t xml:space="preserve">Perera, S., et al. (2021). "General Practitioner Workforce in Urban Sri Lanka." *Ceylon Medical Journal*, 66(3), 145–152.</w:t>
      </w:r>
    </w:p>
    <w:p>
      <w:pPr>
        <w:pStyle w:val="BodyText"/>
      </w:pPr>
      <w:r>
        <w:t xml:space="preserve">Sri Lanka Ministry of Health. (2019). *National Health Policy: 2019-2025*. Colombo: Government of Sri Lanka.</w:t>
      </w:r>
    </w:p>
    <w:p>
      <w:pPr>
        <w:pStyle w:val="BodyText"/>
      </w:pPr>
      <w:r>
        <w:t xml:space="preserve">Department of Census and Statistics. (2023). *Colombo Urban Population Profile*. Colombo: Central Bank of Sri Lanka.</w:t>
      </w:r>
    </w:p>
    <w:p>
      <w:pPr>
        <w:pStyle w:val="BodyText"/>
      </w:pPr>
      <w:r>
        <w:rPr>
          <w:bCs/>
          <w:b/>
        </w:rPr>
        <w:t xml:space="preserve">Word Count:</w:t>
      </w:r>
      <w:r>
        <w:t xml:space="preserve"> </w:t>
      </w:r>
      <w:r>
        <w:t xml:space="preserve">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Colombo, Sri Lanka</dc:title>
  <dc:creator/>
  <dc:language>en</dc:language>
  <cp:keywords/>
  <dcterms:created xsi:type="dcterms:W3CDTF">2026-07-21T06:22:45Z</dcterms:created>
  <dcterms:modified xsi:type="dcterms:W3CDTF">2026-07-21T06:22:45Z</dcterms:modified>
</cp:coreProperties>
</file>

<file path=docProps/custom.xml><?xml version="1.0" encoding="utf-8"?>
<Properties xmlns="http://schemas.openxmlformats.org/officeDocument/2006/custom-properties" xmlns:vt="http://schemas.openxmlformats.org/officeDocument/2006/docPropsVTypes"/>
</file>