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Turkey</w:t>
      </w:r>
      <w:r>
        <w:t xml:space="preserve"> </w:t>
      </w:r>
      <w:r>
        <w:t xml:space="preserve">Ankara</w:t>
      </w:r>
    </w:p>
    <w:bookmarkStart w:id="29" w:name="X3905fc4c1214bd61f7b3ae8b91477ba0a7b9faf"/>
    <w:p>
      <w:pPr>
        <w:pStyle w:val="Heading1"/>
      </w:pPr>
      <w:r>
        <w:t xml:space="preserve">Research Proposal: Optimizing Primary Healthcare Delivery via Doctor General Practitioner Networks in Turkey Ankara</w:t>
      </w:r>
    </w:p>
    <w:bookmarkStart w:id="20" w:name="abstract"/>
    <w:p>
      <w:pPr>
        <w:pStyle w:val="Heading2"/>
      </w:pPr>
      <w:r>
        <w:t xml:space="preserve">Abstract</w:t>
      </w:r>
    </w:p>
    <w:p>
      <w:pPr>
        <w:pStyle w:val="FirstParagraph"/>
      </w:pPr>
      <w:r>
        <w:t xml:space="preserve">This research proposal addresses the critical need for strengthening primary healthcare infrastructure through targeted support for Doctor General Practitioners (DGPs) within the urban and peri-urban context of Ankara, Turkey. With rising population density, demographic shifts, and complex public health challenges in Turkey's capital city, this study investigates barriers to effective DGP practice and proposes evidence-based strategies to enhance their role as healthcare system anchors. The research will employ mixed-methods approaches across 15 primary healthcare centers in Ankara to generate actionable insights for national policy reform.</w:t>
      </w:r>
    </w:p>
    <w:bookmarkEnd w:id="20"/>
    <w:bookmarkStart w:id="21" w:name="X30487b800f2648c22cb99369c6c1a13417bf1dc"/>
    <w:p>
      <w:pPr>
        <w:pStyle w:val="Heading2"/>
      </w:pPr>
      <w:r>
        <w:t xml:space="preserve">1. Introduction: The Imperative of Doctor General Practitioners in Turkey Ankara</w:t>
      </w:r>
    </w:p>
    <w:p>
      <w:pPr>
        <w:pStyle w:val="FirstParagraph"/>
      </w:pPr>
      <w:r>
        <w:t xml:space="preserve">Turkey's healthcare system faces mounting pressure from a growing population (over 85 million), aging demographics, and increasing non-communicable diseases. In this landscape, the Doctor General Practitioner serves as the foundational pillar of primary care—acting as first-contact physicians for approximately 70% of Ankara residents. Despite their systemic importance, DGPs in Turkey Ankara encounter significant challenges including administrative burdens (42% of reported time spent on paperwork), limited specialist referral pathways, and uneven resource distribution between urban centers and suburban districts like Çankaya or Sincan. This research proposal directly confronts these gaps by centering the DGP's operational reality within Turkey's unique healthcare framework.</w:t>
      </w:r>
    </w:p>
    <w:bookmarkEnd w:id="21"/>
    <w:bookmarkStart w:id="22" w:name="Xa170c735cfdca33f1642157bdfa0c0429cd6134"/>
    <w:p>
      <w:pPr>
        <w:pStyle w:val="Heading2"/>
      </w:pPr>
      <w:r>
        <w:t xml:space="preserve">2. Problem Statement: Fragmented Care in Ankara</w:t>
      </w:r>
    </w:p>
    <w:p>
      <w:pPr>
        <w:pStyle w:val="FirstParagraph"/>
      </w:pPr>
      <w:r>
        <w:t xml:space="preserve">Ankara, as Turkey's political and administrative hub, presents a microcosm of national primary care challenges. Recent Ministry of Health data reveals that 68% of Ankara residents report dissatisfaction with access to timely DGP consultations during non-emergency periods, while 43% experience delays in specialist referrals due to inadequate DGP coordination. Crucially, the current system fails to leverage DGPs as strategic points for preventive care—especially critical given Ankara's high obesity rates (38.2%) and diabetes prevalence (15.7%). This research proposal argues that without systemic support for Doctor General Practitioners in Turkey Ankara, public health outcomes will continue to deteriorate despite national investments in healthcare infrastructure.</w:t>
      </w:r>
    </w:p>
    <w:bookmarkEnd w:id="22"/>
    <w:bookmarkStart w:id="23" w:name="Xa0ba03c9eb247654a8fe45b50b1cb5361b314f3"/>
    <w:p>
      <w:pPr>
        <w:pStyle w:val="Heading2"/>
      </w:pPr>
      <w:r>
        <w:t xml:space="preserve">3. Literature Review: Contextualizing the Doctor General Practitioner Role</w:t>
      </w:r>
    </w:p>
    <w:p>
      <w:pPr>
        <w:pStyle w:val="FirstParagraph"/>
      </w:pPr>
      <w:r>
        <w:t xml:space="preserve">Existing literature on Turkish primary care highlights structural gaps but lacks location-specific analysis of DGPs in capital cities. Studies by the Turkish Medical Association (2021) note DGP shortages in Ankara's growing eastern districts, while OECD reports (2023) identify Turkey's DGP-to-population ratio (1:4,800) as below the recommended 1:3,500. However, no prior research has examined how Ankara's specific administrative layers—such as the Regional Health Directorate of Central Anatolia—impact DGP workflow. This proposal bridges that gap by integrating Turkey's 2023 Primary Healthcare Strategy with Ankara's urban health planning needs. It emphasizes that effective Doctor General Practitioner deployment is not merely about numbers but about optimizing their role within Ankara's complex healthcare ecosystem.</w:t>
      </w:r>
    </w:p>
    <w:bookmarkEnd w:id="23"/>
    <w:bookmarkStart w:id="24" w:name="research-objectives"/>
    <w:p>
      <w:pPr>
        <w:pStyle w:val="Heading2"/>
      </w:pPr>
      <w:r>
        <w:t xml:space="preserve">4. Research Objectives</w:t>
      </w:r>
    </w:p>
    <w:p>
      <w:pPr>
        <w:pStyle w:val="FirstParagraph"/>
      </w:pPr>
      <w:r>
        <w:rPr>
          <w:bCs/>
          <w:b/>
        </w:rPr>
        <w:t xml:space="preserve">Primary Objective:</w:t>
      </w:r>
      <w:r>
        <w:t xml:space="preserve"> </w:t>
      </w:r>
      <w:r>
        <w:t xml:space="preserve">To identify systemic barriers limiting the effectiveness of Doctor General Practitioners in Turkey Ankara's primary care network.</w:t>
      </w:r>
    </w:p>
    <w:p>
      <w:pPr>
        <w:pStyle w:val="BodyText"/>
      </w:pPr>
      <w:r>
        <w:rPr>
          <w:bCs/>
          <w:b/>
        </w:rPr>
        <w:t xml:space="preserve">Secondary Objectives:</w:t>
      </w:r>
    </w:p>
    <w:p>
      <w:pPr>
        <w:numPr>
          <w:ilvl w:val="0"/>
          <w:numId w:val="1001"/>
        </w:numPr>
        <w:pStyle w:val="Compact"/>
      </w:pPr>
      <w:r>
        <w:t xml:space="preserve">Evaluate the impact of digital health tools (e.g., Turkey's "Sağlık Kartı" system) on DGP patient management efficiency</w:t>
      </w:r>
    </w:p>
    <w:p>
      <w:pPr>
        <w:numPr>
          <w:ilvl w:val="0"/>
          <w:numId w:val="1001"/>
        </w:numPr>
        <w:pStyle w:val="Compact"/>
      </w:pPr>
      <w:r>
        <w:t xml:space="preserve">Assess patient satisfaction metrics linked to DGP continuity of care in Ankara districts</w:t>
      </w:r>
    </w:p>
    <w:p>
      <w:pPr>
        <w:numPr>
          <w:ilvl w:val="0"/>
          <w:numId w:val="1001"/>
        </w:numPr>
        <w:pStyle w:val="Compact"/>
      </w:pPr>
      <w:r>
        <w:t xml:space="preserve">Propose a scalable model for DGP resource allocation across Ankara's urban-rural continuum</w:t>
      </w:r>
    </w:p>
    <w:bookmarkEnd w:id="24"/>
    <w:bookmarkStart w:id="25" w:name="Xddb9e8c0f0a517df66f0ebc6b6a20b4c22c6693"/>
    <w:p>
      <w:pPr>
        <w:pStyle w:val="Heading2"/>
      </w:pPr>
      <w:r>
        <w:t xml:space="preserve">5. Methodology: Contextualized Approach for Turkey Ankara</w:t>
      </w:r>
    </w:p>
    <w:p>
      <w:pPr>
        <w:pStyle w:val="FirstParagraph"/>
      </w:pPr>
      <w:r>
        <w:t xml:space="preserve">This 18-month study employs a sequential mixed-methods design tailored to Ankara's healthcare environment:</w:t>
      </w:r>
    </w:p>
    <w:p>
      <w:pPr>
        <w:numPr>
          <w:ilvl w:val="0"/>
          <w:numId w:val="1002"/>
        </w:numPr>
        <w:pStyle w:val="Compact"/>
      </w:pPr>
      <w:r>
        <w:rPr>
          <w:bCs/>
          <w:b/>
        </w:rPr>
        <w:t xml:space="preserve">Phase 1 (Months 1-6):</w:t>
      </w:r>
      <w:r>
        <w:t xml:space="preserve"> </w:t>
      </w:r>
      <w:r>
        <w:t xml:space="preserve">Quantitative analysis of anonymized patient records from 5 public and 5 private primary care facilities across Ankara districts, tracking DGP referral patterns, chronic disease management outcomes, and wait times.</w:t>
      </w:r>
    </w:p>
    <w:p>
      <w:pPr>
        <w:numPr>
          <w:ilvl w:val="0"/>
          <w:numId w:val="1002"/>
        </w:numPr>
        <w:pStyle w:val="Compact"/>
      </w:pPr>
      <w:r>
        <w:rPr>
          <w:bCs/>
          <w:b/>
        </w:rPr>
        <w:t xml:space="preserve">Phase 2 (Months 7-12):</w:t>
      </w:r>
      <w:r>
        <w:t xml:space="preserve"> </w:t>
      </w:r>
      <w:r>
        <w:t xml:space="preserve">Qualitative in-depth interviews with 40 DGPs (stratified by district) and 15 key stakeholders (Ankara Health Directorate officials, Ministry of Health planners) using semi-structured guides developed with Turkish healthcare ethics review boards.</w:t>
      </w:r>
    </w:p>
    <w:p>
      <w:pPr>
        <w:numPr>
          <w:ilvl w:val="0"/>
          <w:numId w:val="1002"/>
        </w:numPr>
        <w:pStyle w:val="Compact"/>
      </w:pPr>
      <w:r>
        <w:rPr>
          <w:bCs/>
          <w:b/>
        </w:rPr>
        <w:t xml:space="preserve">Phase 3 (Months 13-18):</w:t>
      </w:r>
      <w:r>
        <w:t xml:space="preserve"> </w:t>
      </w:r>
      <w:r>
        <w:t xml:space="preserve">Co-design workshops with DGPs to develop context-specific interventions, validated through a pilot implementation in two Ankara districts.</w:t>
      </w:r>
    </w:p>
    <w:p>
      <w:pPr>
        <w:pStyle w:val="FirstParagraph"/>
      </w:pPr>
      <w:r>
        <w:t xml:space="preserve">All data collection complies with Turkey's Law No. 6698 on Personal Data Protection and will be processed through Ankara University’s Institutional Review Board.</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generating three key deliverables:</w:t>
      </w:r>
    </w:p>
    <w:p>
      <w:pPr>
        <w:numPr>
          <w:ilvl w:val="0"/>
          <w:numId w:val="1003"/>
        </w:numPr>
        <w:pStyle w:val="Compact"/>
      </w:pPr>
      <w:r>
        <w:t xml:space="preserve">A comprehensive mapping of Doctor General Practitioner workflow bottlenecks across Ankara's healthcare geography</w:t>
      </w:r>
    </w:p>
    <w:p>
      <w:pPr>
        <w:numPr>
          <w:ilvl w:val="0"/>
          <w:numId w:val="1003"/>
        </w:numPr>
        <w:pStyle w:val="Compact"/>
      </w:pPr>
      <w:r>
        <w:t xml:space="preserve">Policy briefs addressing referral system inefficiencies, specifically for Turkey's Ministry of Health in Ankara-based implementation</w:t>
      </w:r>
    </w:p>
    <w:p>
      <w:pPr>
        <w:numPr>
          <w:ilvl w:val="0"/>
          <w:numId w:val="1003"/>
        </w:numPr>
        <w:pStyle w:val="Compact"/>
      </w:pPr>
      <w:r>
        <w:t xml:space="preserve">A validated DGP support framework adaptable to other Turkish cities while respecting Ankara's unique administrative structure.</w:t>
      </w:r>
    </w:p>
    <w:p>
      <w:pPr>
        <w:pStyle w:val="FirstParagraph"/>
      </w:pPr>
      <w:r>
        <w:t xml:space="preserve">The significance extends beyond Ankara: Findings will directly inform Turkey's 2035 Health Strategy, particularly Goal 4 (strengthening primary care networks). By centering the Doctor General Practitioner as the system's operational core rather than a peripheral provider, this study offers a replicable blueprint for optimizing Turkey's healthcare delivery at scale. Crucially, it positions Ankara not just as a research site but as an innovator in national primary care transformation.</w:t>
      </w:r>
    </w:p>
    <w:bookmarkEnd w:id="26"/>
    <w:bookmarkStart w:id="27" w:name="X17ab6f52183772610ee7e7a61becbd52104a3bf"/>
    <w:p>
      <w:pPr>
        <w:pStyle w:val="Heading2"/>
      </w:pPr>
      <w:r>
        <w:t xml:space="preserve">7. Conclusion: A Strategic Investment in Turkey Ankara's Health Future</w:t>
      </w:r>
    </w:p>
    <w:p>
      <w:pPr>
        <w:pStyle w:val="FirstParagraph"/>
      </w:pPr>
      <w:r>
        <w:t xml:space="preserve">As Turkey advances its vision for universal health coverage, the Doctor General Practitioner stands at the frontline of realizing equitable, efficient care. This research proposal commits to producing actionable evidence specifically for Ankara—Turkey's capital where policy decisions ripple nationwide. By investing in understanding and empowering Doctor General Practitioners within Ankara's context, we address immediate patient needs while building a resilient healthcare model for Turkey’s future. The proposed study represents not merely an academic exercise, but a strategic step toward making Turkey Ankara a global exemplar of primary care innovation.</w:t>
      </w:r>
    </w:p>
    <w:bookmarkEnd w:id="27"/>
    <w:bookmarkStart w:id="28" w:name="word-count-837"/>
    <w:p>
      <w:pPr>
        <w:pStyle w:val="Heading2"/>
      </w:pPr>
      <w:r>
        <w:t xml:space="preserve">Word Count: 837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Through Doctor General Practitioner Integration in Turkey Ankara</dc:title>
  <dc:creator/>
  <dc:language>en</dc:language>
  <cp:keywords/>
  <dcterms:created xsi:type="dcterms:W3CDTF">2026-07-20T11:49:44Z</dcterms:created>
  <dcterms:modified xsi:type="dcterms:W3CDTF">2026-07-20T11:49:44Z</dcterms:modified>
</cp:coreProperties>
</file>

<file path=docProps/custom.xml><?xml version="1.0" encoding="utf-8"?>
<Properties xmlns="http://schemas.openxmlformats.org/officeDocument/2006/custom-properties" xmlns:vt="http://schemas.openxmlformats.org/officeDocument/2006/docPropsVTypes"/>
</file>