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Primary</w:t>
      </w:r>
      <w:r>
        <w:t xml:space="preserve"> </w:t>
      </w:r>
      <w:r>
        <w:t xml:space="preserve">Healthcare</w:t>
      </w:r>
      <w:r>
        <w:t xml:space="preserve"> </w:t>
      </w:r>
      <w:r>
        <w:t xml:space="preserve">Delivery</w:t>
      </w:r>
      <w:r>
        <w:t xml:space="preserve"> </w:t>
      </w:r>
      <w:r>
        <w:t xml:space="preserve">within</w:t>
      </w:r>
      <w:r>
        <w:t xml:space="preserve"> </w:t>
      </w:r>
      <w:r>
        <w:t xml:space="preserve">Istanbul,</w:t>
      </w:r>
      <w:r>
        <w:t xml:space="preserve"> </w:t>
      </w:r>
      <w:r>
        <w:t xml:space="preserve">Turkey</w:t>
      </w:r>
    </w:p>
    <w:bookmarkStart w:id="27" w:name="X2ccad4f95e4feb055adab4320e4ff1081fa97d0"/>
    <w:p>
      <w:pPr>
        <w:pStyle w:val="Heading1"/>
      </w:pPr>
      <w:r>
        <w:t xml:space="preserve">Research Proposal: Optimizing the Role and Impact of Doctor General Practitioner in Urban Primary Healthcare Systems: A Case Study of Istanbul, Turkey</w:t>
      </w:r>
    </w:p>
    <w:p>
      <w:pPr>
        <w:pStyle w:val="FirstParagraph"/>
      </w:pPr>
      <w:r>
        <w:rPr>
          <w:bCs/>
          <w:b/>
        </w:rPr>
        <w:t xml:space="preserve">Abstract (Approx. 150 words):</w:t>
      </w:r>
    </w:p>
    <w:p>
      <w:pPr>
        <w:pStyle w:val="BodyText"/>
      </w:pPr>
      <w:r>
        <w:t xml:space="preserve">This research proposal outlines a critical investigation into the evolving role and systemic challenges faced by the Doctor General Practitioner within Istanbul's complex healthcare landscape. As Turkey's most populous city with over 16 million residents, Istanbul presents unique pressures on primary healthcare delivery, particularly concerning access to quality first-contact care. Despite significant investments in the Aile Hekimliği (Family Medicine) program under Turkey's National Health System (SGK), persistent gaps in GP distribution, patient load management, and service integration hinder optimal outcomes. This study seeks to systematically analyze the operational realities of Doctor General Practitioner practice across diverse Istanbul districts, examining factors influencing patient satisfaction, clinical workflow efficiency, and healthcare equity. Findings will directly inform evidence-based strategies to strengthen the foundational role of the Doctor General Practitioner in Turkey's urban healthcare infrastructure, ultimately contributing to sustainable improvements in population health within Istanbul.</w:t>
      </w:r>
    </w:p>
    <w:bookmarkStart w:id="20" w:name="X5c23a9a16e3053ce4a5b841b50c21d3b0e69dfb"/>
    <w:p>
      <w:pPr>
        <w:pStyle w:val="Heading2"/>
      </w:pPr>
      <w:r>
        <w:t xml:space="preserve">1. Introduction: The Critical Need for Strengthening Doctor General Practitioner Services in Istanbul, Turkey</w:t>
      </w:r>
    </w:p>
    <w:p>
      <w:pPr>
        <w:pStyle w:val="FirstParagraph"/>
      </w:pPr>
      <w:r>
        <w:t xml:space="preserve">Istanbul, a dynamic megacity straddling Europe and Asia with immense demographic complexity and socioeconomic diversity, faces unprecedented strain on its primary healthcare system. The Turkish government has prioritized the development of comprehensive primary care through the Aile Hekimliği program since 2012, designating trained General Practitioners (GPs) as the central "Doctor General Practitioner" for community-based care. However, Istanbul's rapid urbanization, aging population, and high prevalence of non-communicable diseases have exposed significant systemic vulnerabilities. Current data indicates a critical shortage of Doctor General Practitioner positions relative to population needs in key districts like Başakşehir and Maltepe compared to more affluent areas like Şişli or Beşiktaş. This disparity directly impacts timely access to essential preventive care, chronic disease management, and appropriate referral pathways – core functions of the Doctor General Practitioner role. This research is thus imperative for Turkey's healthcare strategy, focusing specifically on Istanbul where the stakes for effective primary care delivery are highest due to scale and complexity.</w:t>
      </w:r>
    </w:p>
    <w:bookmarkEnd w:id="20"/>
    <w:bookmarkStart w:id="21" w:name="Xf45316d6ec01719320bf9ac1f155874daa01237"/>
    <w:p>
      <w:pPr>
        <w:pStyle w:val="Heading2"/>
      </w:pPr>
      <w:r>
        <w:t xml:space="preserve">2. Problem Statement: Systemic Challenges Facing the Doctor General Practitioner in Istanbul</w:t>
      </w:r>
    </w:p>
    <w:p>
      <w:pPr>
        <w:pStyle w:val="FirstParagraph"/>
      </w:pPr>
      <w:r>
        <w:t xml:space="preserve">The current operational environment for the Doctor General Practitioner in Istanbul is characterized by several interlinked challenges:</w:t>
      </w:r>
    </w:p>
    <w:p>
      <w:pPr>
        <w:numPr>
          <w:ilvl w:val="0"/>
          <w:numId w:val="1001"/>
        </w:numPr>
        <w:pStyle w:val="Compact"/>
      </w:pPr>
      <w:r>
        <w:rPr>
          <w:bCs/>
          <w:b/>
        </w:rPr>
        <w:t xml:space="preserve">Workforce Distribution Imbalance:</w:t>
      </w:r>
      <w:r>
        <w:t xml:space="preserve"> </w:t>
      </w:r>
      <w:r>
        <w:t xml:space="preserve">GP density remains insufficient to meet demand, particularly in rapidly growing suburban municipalities, leading to excessive patient loads per Doctor General Practitioner (often exceeding 3000 patients).</w:t>
      </w:r>
    </w:p>
    <w:p>
      <w:pPr>
        <w:numPr>
          <w:ilvl w:val="0"/>
          <w:numId w:val="1001"/>
        </w:numPr>
        <w:pStyle w:val="Compact"/>
      </w:pPr>
      <w:r>
        <w:rPr>
          <w:bCs/>
          <w:b/>
        </w:rPr>
        <w:t xml:space="preserve">Clinical Workflow Constraints:</w:t>
      </w:r>
      <w:r>
        <w:t xml:space="preserve"> </w:t>
      </w:r>
      <w:r>
        <w:t xml:space="preserve">Limited administrative support and electronic health record (EHR) integration hinder efficient patient management within primary care centers across Istanbul.</w:t>
      </w:r>
    </w:p>
    <w:p>
      <w:pPr>
        <w:numPr>
          <w:ilvl w:val="0"/>
          <w:numId w:val="1001"/>
        </w:numPr>
        <w:pStyle w:val="Compact"/>
      </w:pPr>
      <w:r>
        <w:rPr>
          <w:bCs/>
          <w:b/>
        </w:rPr>
        <w:t xml:space="preserve">Patient Access Barriers:</w:t>
      </w:r>
      <w:r>
        <w:t xml:space="preserve"> </w:t>
      </w:r>
      <w:r>
        <w:t xml:space="preserve">Long waiting times, inadequate information sharing between GPs and specialists, and language/cultural barriers in diverse neighborhoods impede effective care coordination by the Doctor General Practitioner.</w:t>
      </w:r>
    </w:p>
    <w:p>
      <w:pPr>
        <w:numPr>
          <w:ilvl w:val="0"/>
          <w:numId w:val="1001"/>
        </w:numPr>
        <w:pStyle w:val="Compact"/>
      </w:pPr>
      <w:r>
        <w:rPr>
          <w:bCs/>
          <w:b/>
        </w:rPr>
        <w:t xml:space="preserve">Systemic Integration Gaps:</w:t>
      </w:r>
      <w:r>
        <w:t xml:space="preserve"> </w:t>
      </w:r>
      <w:r>
        <w:t xml:space="preserve">Fragmentation between primary care centers (Aile Sağlığı Merkezleri), hospitals, and public health services weakens the Doctor General Practitioner's ability to provide seamless, continuous care – a critical aspect of their role as the patient's first point of contact within Turkey's healthcare framework.</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Quantify and map the current distribution and workload burden on Doctor General Practitioner across all 39 districts of Istanbul.</w:t>
      </w:r>
    </w:p>
    <w:p>
      <w:pPr>
        <w:numPr>
          <w:ilvl w:val="0"/>
          <w:numId w:val="1002"/>
        </w:numPr>
        <w:pStyle w:val="Compact"/>
      </w:pPr>
      <w:r>
        <w:t xml:space="preserve">Evaluate patient perceptions of accessibility, continuity, and quality of care provided by the Doctor General Practitioner in diverse Istanbul neighborhoods.</w:t>
      </w:r>
    </w:p>
    <w:p>
      <w:pPr>
        <w:numPr>
          <w:ilvl w:val="0"/>
          <w:numId w:val="1002"/>
        </w:numPr>
        <w:pStyle w:val="Compact"/>
      </w:pPr>
      <w:r>
        <w:t xml:space="preserve">Analyze systemic factors (EHR usage, referral protocols, administrative support) influencing clinical efficiency and satisfaction among Doctor General Practitioner practitioners within Istanbul's healthcare network.</w:t>
      </w:r>
    </w:p>
    <w:p>
      <w:pPr>
        <w:numPr>
          <w:ilvl w:val="0"/>
          <w:numId w:val="1002"/>
        </w:numPr>
        <w:pStyle w:val="Compact"/>
      </w:pPr>
      <w:r>
        <w:t xml:space="preserve">Develop targeted recommendations to optimize the operational model of the Doctor General Practitioner role specifically for Istanbul's urban context, supporting Turkey's broader primary healthcare reform goals.</w:t>
      </w:r>
    </w:p>
    <w:bookmarkEnd w:id="22"/>
    <w:bookmarkStart w:id="23" w:name="X8d2b60d3131de285b3db096e9e0e86d839e3cc6"/>
    <w:p>
      <w:pPr>
        <w:pStyle w:val="Heading2"/>
      </w:pPr>
      <w:r>
        <w:t xml:space="preserve">4. Methodology: Mixed-Methods Approach for Istanbul Context</w:t>
      </w:r>
    </w:p>
    <w:p>
      <w:pPr>
        <w:pStyle w:val="FirstParagraph"/>
      </w:pPr>
      <w:r>
        <w:t xml:space="preserve">This study employs a rigorous mixed-methods design tailored to the Turkish urban setting:</w:t>
      </w:r>
    </w:p>
    <w:p>
      <w:pPr>
        <w:numPr>
          <w:ilvl w:val="0"/>
          <w:numId w:val="1003"/>
        </w:numPr>
        <w:pStyle w:val="Compact"/>
      </w:pPr>
      <w:r>
        <w:rPr>
          <w:bCs/>
          <w:b/>
        </w:rPr>
        <w:t xml:space="preserve">Quantitative Component:</w:t>
      </w:r>
      <w:r>
        <w:t xml:space="preserve"> </w:t>
      </w:r>
      <w:r>
        <w:t xml:space="preserve">A stratified survey of 300+ active Doctor General Practitioners across representative Istanbul districts (using proportional sampling based on district population and GP density), measuring workload, EHR utilization, perceived barriers, and patient volume metrics. Patient satisfaction surveys (n=1200) will be conducted at selected primary care centers.</w:t>
      </w:r>
    </w:p>
    <w:p>
      <w:pPr>
        <w:numPr>
          <w:ilvl w:val="0"/>
          <w:numId w:val="1003"/>
        </w:numPr>
        <w:pStyle w:val="Compact"/>
      </w:pPr>
      <w:r>
        <w:rPr>
          <w:bCs/>
          <w:b/>
        </w:rPr>
        <w:t xml:space="preserve">Qualitative Component:</w:t>
      </w:r>
      <w:r>
        <w:t xml:space="preserve"> </w:t>
      </w:r>
      <w:r>
        <w:t xml:space="preserve">In-depth interviews with 45+ Doctor General Practitioner practitioners and key stakeholders (e.g., District Health Directorate officials, hospital administrators) to explore nuanced challenges and contextual factors influencing service delivery in Istanbul. Focus groups with patients from diverse socioeconomic backgrounds will provide rich insights into care experiences.</w:t>
      </w:r>
    </w:p>
    <w:p>
      <w:pPr>
        <w:numPr>
          <w:ilvl w:val="0"/>
          <w:numId w:val="1003"/>
        </w:numPr>
        <w:pStyle w:val="Compact"/>
      </w:pPr>
      <w:r>
        <w:rPr>
          <w:bCs/>
          <w:b/>
        </w:rPr>
        <w:t xml:space="preserve">Data Analysis:</w:t>
      </w:r>
      <w:r>
        <w:t xml:space="preserve"> </w:t>
      </w:r>
      <w:r>
        <w:t xml:space="preserve">Statistical analysis (SPSS) of survey data to identify correlations between workload, location, and patient outcomes. Thematic analysis of qualitative interviews for deeper understanding of systemic and interpersonal dynamics affecting the Doctor General Practitioner role in Istanbul.</w:t>
      </w:r>
    </w:p>
    <w:bookmarkEnd w:id="23"/>
    <w:bookmarkStart w:id="24" w:name="Xc26a7b2b55ab45dec64638c910f7bffc359104d"/>
    <w:p>
      <w:pPr>
        <w:pStyle w:val="Heading2"/>
      </w:pPr>
      <w:r>
        <w:t xml:space="preserve">5. Significance: Impact on Turkey's Healthcare System and Istanbul</w:t>
      </w:r>
    </w:p>
    <w:p>
      <w:pPr>
        <w:pStyle w:val="FirstParagraph"/>
      </w:pPr>
      <w:r>
        <w:t xml:space="preserve">The findings from this research will provide actionable evidence for the Turkish Ministry of Health and local Istanbul Health Authorities. By directly addressing the operational realities faced by the Doctor General Practitioner within Turkey's largest city, this study offers a blueprint for:</w:t>
      </w:r>
    </w:p>
    <w:p>
      <w:pPr>
        <w:numPr>
          <w:ilvl w:val="0"/>
          <w:numId w:val="1004"/>
        </w:numPr>
        <w:pStyle w:val="Compact"/>
      </w:pPr>
      <w:r>
        <w:t xml:space="preserve">Strategic workforce allocation to alleviate critical shortages in underserved Istanbul districts.</w:t>
      </w:r>
    </w:p>
    <w:p>
      <w:pPr>
        <w:numPr>
          <w:ilvl w:val="0"/>
          <w:numId w:val="1004"/>
        </w:numPr>
        <w:pStyle w:val="Compact"/>
      </w:pPr>
      <w:r>
        <w:t xml:space="preserve">Enhanced training modules for Doctor General Practitioner focusing on urban practice challenges (e.g., managing high patient volumes, cultural competence).</w:t>
      </w:r>
    </w:p>
    <w:p>
      <w:pPr>
        <w:numPr>
          <w:ilvl w:val="0"/>
          <w:numId w:val="1004"/>
        </w:numPr>
        <w:pStyle w:val="Compact"/>
      </w:pPr>
      <w:r>
        <w:t xml:space="preserve">Policies to improve digital infrastructure and interoperability within Istanbul's primary care network, supporting the Doctor General Practitioner's role as an integrator of care.</w:t>
      </w:r>
    </w:p>
    <w:p>
      <w:pPr>
        <w:numPr>
          <w:ilvl w:val="0"/>
          <w:numId w:val="1004"/>
        </w:numPr>
        <w:pStyle w:val="Compact"/>
      </w:pPr>
      <w:r>
        <w:t xml:space="preserve">Strengthening Turkey's commitment to achieving universal health coverage (UHC) targets through robust primary healthcare – a cornerstone of the national strategy where Istanbul serves as both a critical test case and model for other major cities.</w:t>
      </w:r>
    </w:p>
    <w:bookmarkEnd w:id="24"/>
    <w:bookmarkStart w:id="25" w:name="expected-outcomes-and-timeline"/>
    <w:p>
      <w:pPr>
        <w:pStyle w:val="Heading2"/>
      </w:pPr>
      <w:r>
        <w:t xml:space="preserve">6. Expected Outcomes and Timeline</w:t>
      </w:r>
    </w:p>
    <w:p>
      <w:pPr>
        <w:pStyle w:val="FirstParagraph"/>
      </w:pPr>
      <w:r>
        <w:t xml:space="preserve">This 18-month research project will deliver:</w:t>
      </w:r>
    </w:p>
    <w:p>
      <w:pPr>
        <w:numPr>
          <w:ilvl w:val="0"/>
          <w:numId w:val="1005"/>
        </w:numPr>
        <w:pStyle w:val="Compact"/>
      </w:pPr>
      <w:r>
        <w:t xml:space="preserve">A comprehensive report detailing the current state of Doctor General Practitioner services in Istanbul, including district-level maps of service gaps.</w:t>
      </w:r>
    </w:p>
    <w:p>
      <w:pPr>
        <w:numPr>
          <w:ilvl w:val="0"/>
          <w:numId w:val="1005"/>
        </w:numPr>
        <w:pStyle w:val="Compact"/>
      </w:pPr>
      <w:r>
        <w:t xml:space="preserve">Publishable academic papers on urban primary care challenges within the Turkish context (targeting journals like BMC Family Practice).</w:t>
      </w:r>
    </w:p>
    <w:p>
      <w:pPr>
        <w:numPr>
          <w:ilvl w:val="0"/>
          <w:numId w:val="1005"/>
        </w:numPr>
        <w:pStyle w:val="Compact"/>
      </w:pPr>
      <w:r>
        <w:t xml:space="preserve">Actionable policy briefs for the Ministry of Health and Istanbul Metropolitan Municipality Health Directorate, outlining specific, feasible interventions to optimize the Doctor General Practitioner role.</w:t>
      </w:r>
    </w:p>
    <w:p>
      <w:pPr>
        <w:numPr>
          <w:ilvl w:val="0"/>
          <w:numId w:val="1005"/>
        </w:numPr>
        <w:pStyle w:val="Compact"/>
      </w:pPr>
      <w:r>
        <w:t xml:space="preserve">Training resources for healthcare administrators and emerging Doctor General Practitioner trainees in Istanbul on navigating urban primary care complexities.</w:t>
      </w:r>
    </w:p>
    <w:bookmarkEnd w:id="25"/>
    <w:bookmarkStart w:id="26" w:name="conclusion"/>
    <w:p>
      <w:pPr>
        <w:pStyle w:val="Heading2"/>
      </w:pPr>
      <w:r>
        <w:t xml:space="preserve">7. Conclusion</w:t>
      </w:r>
    </w:p>
    <w:p>
      <w:pPr>
        <w:pStyle w:val="FirstParagraph"/>
      </w:pPr>
      <w:r>
        <w:t xml:space="preserve">The effective functioning of the Doctor General Practitioner is not merely a local concern in Istanbul, Turkey; it is fundamental to the sustainability and equity of the entire national healthcare system. This research proposal directly addresses the critical need for evidence-based optimization of primary care delivery within Istanbul's unique urban environment. By focusing intensely on the operational realities, challenges, and potential of the Doctor General Practitioner as the linchpin of community health in Turkey's most significant city, this study promises to generate insights with immediate practical value for policymakers and frontline healthcare providers. Investing in understanding and strengthening this core role within Istanbul is an indispensable step towards achieving Turkey's vision of accessible, high-quality healthcare for all its citizens.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the Role of Doctor General Practitioner in Primary Healthcare Delivery within Istanbul, Turkey</dc:title>
  <dc:creator/>
  <dc:language>en</dc:language>
  <cp:keywords/>
  <dcterms:created xsi:type="dcterms:W3CDTF">2026-09-26T14:54:16Z</dcterms:created>
  <dcterms:modified xsi:type="dcterms:W3CDTF">2026-09-26T14:54:16Z</dcterms:modified>
</cp:coreProperties>
</file>

<file path=docProps/custom.xml><?xml version="1.0" encoding="utf-8"?>
<Properties xmlns="http://schemas.openxmlformats.org/officeDocument/2006/custom-properties" xmlns:vt="http://schemas.openxmlformats.org/officeDocument/2006/docPropsVTypes"/>
</file>