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Kampala,</w:t>
      </w:r>
      <w:r>
        <w:t xml:space="preserve"> </w:t>
      </w:r>
      <w:r>
        <w:t xml:space="preserve">Uganda</w:t>
      </w:r>
    </w:p>
    <w:bookmarkStart w:id="28" w:name="Xfee5a61eb1c958d45d7ae5faa4a84a515996a82"/>
    <w:p>
      <w:pPr>
        <w:pStyle w:val="Heading1"/>
      </w:pPr>
      <w:r>
        <w:t xml:space="preserve">Research Proposal: Optimizing the Role of Doctor General Practitioners in Urban Healthcare Delivery Systems of Kampala, Uganda</w:t>
      </w:r>
    </w:p>
    <w:bookmarkStart w:id="20" w:name="introduction"/>
    <w:p>
      <w:pPr>
        <w:pStyle w:val="Heading2"/>
      </w:pPr>
      <w:r>
        <w:t xml:space="preserve">1. Introduction</w:t>
      </w:r>
    </w:p>
    <w:p>
      <w:pPr>
        <w:pStyle w:val="FirstParagraph"/>
      </w:pPr>
      <w:r>
        <w:t xml:space="preserve">The healthcare landscape in Uganda faces critical challenges, particularly in urban centers like Kampala, where population density strains existing medical infrastructure. As the capital city and economic hub with over 1.5 million residents, Kampala experiences a disproportionate burden of preventable diseases, chronic conditions, and inadequate primary healthcare access. Central to resolving these issues is the Doctor General Practitioner (GP), who serves as the frontline healthcare provider managing diverse medical conditions across urban communities. This Research Proposal addresses the urgent need to evaluate and strengthen the role of Doctor General Practitioners in Kampala's healthcare ecosystem through evidence-based interventions, directly contributing to Uganda's National Health Policy goals and Sustainable Development Goal 3 (Good Health and Well-being).</w:t>
      </w:r>
    </w:p>
    <w:bookmarkEnd w:id="20"/>
    <w:bookmarkStart w:id="21" w:name="problem-statement"/>
    <w:p>
      <w:pPr>
        <w:pStyle w:val="Heading2"/>
      </w:pPr>
      <w:r>
        <w:t xml:space="preserve">2. Problem Statement</w:t>
      </w:r>
    </w:p>
    <w:p>
      <w:pPr>
        <w:pStyle w:val="FirstParagraph"/>
      </w:pPr>
      <w:r>
        <w:t xml:space="preserve">Kampala confronts a severe shortage of qualified Doctor General Practitioners, with only 0.5 physicians per 10,000 people in urban primary care facilities—far below the WHO-recommended minimum of 1:1,675. This scarcity is compounded by maldistribution (with 85% of GPs concentrated in Kampala while rural areas remain underserved), high workloads (averaging 60+ patients daily per GP), and limited diagnostic resources. Consequently, Kampala residents experience extended waiting times, overburdened clinics, and fragmented care—particularly for non-communicable diseases like hypertension and diabetes, which now account for 50% of adult morbidity in the city. The current system fails to leverage the full potential of Doctor General Practitioners as central coordinators of patient care, resulting in preventable hospital admissions and rising healthcare costs. This research directly tackles this gap through a targeted investigation into GP workflow efficiency, resource allocation, and community health impact within Kampala's unique urban context.</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Evaluate the current operational capacity and service delivery challenges faced by Doctor General Practitioners in Kampala's public and private primary healthcare facilities.</w:t>
      </w:r>
    </w:p>
    <w:p>
      <w:pPr>
        <w:numPr>
          <w:ilvl w:val="0"/>
          <w:numId w:val="1001"/>
        </w:numPr>
        <w:pStyle w:val="Compact"/>
      </w:pPr>
      <w:r>
        <w:t xml:space="preserve">Analyze the impact of Doctor General Practitioner interventions on patient outcomes (e.g., chronic disease control, maternal health, preventive care uptake) across diverse Kampala neighborhoods.</w:t>
      </w:r>
    </w:p>
    <w:p>
      <w:pPr>
        <w:numPr>
          <w:ilvl w:val="0"/>
          <w:numId w:val="1001"/>
        </w:numPr>
        <w:pStyle w:val="Compact"/>
      </w:pPr>
      <w:r>
        <w:t xml:space="preserve">Identify systemic barriers (policy, resource, training) hindering effective Doctor General Practitioner roles in Uganda's Kampala setting.</w:t>
      </w:r>
    </w:p>
    <w:p>
      <w:pPr>
        <w:numPr>
          <w:ilvl w:val="0"/>
          <w:numId w:val="1001"/>
        </w:numPr>
        <w:pStyle w:val="Compact"/>
      </w:pPr>
      <w:r>
        <w:t xml:space="preserve">Develop a context-specific framework to optimize Doctor General Practitioner deployment and support mechanisms within Uganda's healthcare system.</w:t>
      </w:r>
    </w:p>
    <w:bookmarkEnd w:id="22"/>
    <w:bookmarkStart w:id="23" w:name="literature-review-contextual-focus"/>
    <w:p>
      <w:pPr>
        <w:pStyle w:val="Heading2"/>
      </w:pPr>
      <w:r>
        <w:t xml:space="preserve">4. Literature Review (Contextual Focus)</w:t>
      </w:r>
    </w:p>
    <w:p>
      <w:pPr>
        <w:pStyle w:val="FirstParagraph"/>
      </w:pPr>
      <w:r>
        <w:t xml:space="preserve">Existing studies on GPs in Sub-Saharan Africa emphasize their critical role but largely overlook urban Ugandan dynamics. A 2021 study in *BMC Health Services Research* noted Kampala's GP shortage correlates with a 30% higher maternal mortality rate compared to rural districts. However, no research has holistically examined how Doctor General Practitioner workflows integrate with Uganda's district health management structures in Kampala specifically. Similarly, while WHO guidelines advocate for task-shifting to GPs, implementation studies in Kampala (e.g., Makerere University's 2022 report) reveal that without tailored support systems—such as mobile diagnostic units or integrated electronic records—their impact remains limited. This research bridges this gap by centering Kampala's urban reality, where traffic congestion and clinic overcrowding uniquely challenge GP efficiency.</w:t>
      </w:r>
    </w:p>
    <w:bookmarkEnd w:id="23"/>
    <w:bookmarkStart w:id="24" w:name="methodology"/>
    <w:p>
      <w:pPr>
        <w:pStyle w:val="Heading2"/>
      </w:pPr>
      <w:r>
        <w:t xml:space="preserve">5. Methodology</w:t>
      </w:r>
    </w:p>
    <w:p>
      <w:pPr>
        <w:pStyle w:val="FirstParagraph"/>
      </w:pPr>
      <w:r>
        <w:t xml:space="preserve">This mixed-methods study will be conducted across 15 primary healthcare facilities (7 public, 8 private) in five Kampala divisions (Nakawa, Kawempe, Makindye, Lubaga, and Bwaise). Quantitative data collection will involve:</w:t>
      </w:r>
    </w:p>
    <w:p>
      <w:pPr>
        <w:numPr>
          <w:ilvl w:val="0"/>
          <w:numId w:val="1002"/>
        </w:numPr>
        <w:pStyle w:val="Compact"/>
      </w:pPr>
      <w:r>
        <w:t xml:space="preserve">Structured surveys with 300 Doctor General Practitioners across facilities to measure workload metrics and resource access.</w:t>
      </w:r>
    </w:p>
    <w:p>
      <w:pPr>
        <w:numPr>
          <w:ilvl w:val="0"/>
          <w:numId w:val="1002"/>
        </w:numPr>
        <w:pStyle w:val="Compact"/>
      </w:pPr>
      <w:r>
        <w:t xml:space="preserve">Analysis of health management information system (HMIS) data for 12 months on patient outcomes (e.g., blood pressure control rates, antenatal visits).</w:t>
      </w:r>
    </w:p>
    <w:p>
      <w:pPr>
        <w:pStyle w:val="FirstParagraph"/>
      </w:pPr>
      <w:r>
        <w:t xml:space="preserve">Qualitative insights will emerge from:</w:t>
      </w:r>
    </w:p>
    <w:p>
      <w:pPr>
        <w:numPr>
          <w:ilvl w:val="0"/>
          <w:numId w:val="1003"/>
        </w:numPr>
        <w:pStyle w:val="Compact"/>
      </w:pPr>
      <w:r>
        <w:t xml:space="preserve">Focus group discussions with 45 Doctor General Practitioners.</w:t>
      </w:r>
    </w:p>
    <w:p>
      <w:pPr>
        <w:numPr>
          <w:ilvl w:val="0"/>
          <w:numId w:val="1003"/>
        </w:numPr>
        <w:pStyle w:val="Compact"/>
      </w:pPr>
      <w:r>
        <w:t xml:space="preserve">Key informant interviews with 15 Kampala Capital City Authority (KCCA) health officials and Ministry of Health district coordinators.</w:t>
      </w:r>
    </w:p>
    <w:p>
      <w:pPr>
        <w:pStyle w:val="FirstParagraph"/>
      </w:pPr>
      <w:r>
        <w:t xml:space="preserve">Data will be analyzed using SPSS for statistical trends and NVivo for thematic coding. Ethical approval will be secured from Makerere University School of Medicine Research Ethics Committee, with strict confidentiality protocols for all Kampala participant data. The study duration spans 18 months (July 2024–December 2025), ensuring seasonal health pattern consideration.</w:t>
      </w:r>
    </w:p>
    <w:bookmarkEnd w:id="24"/>
    <w:bookmarkStart w:id="25" w:name="expected-outcomes-and-significance"/>
    <w:p>
      <w:pPr>
        <w:pStyle w:val="Heading2"/>
      </w:pPr>
      <w:r>
        <w:t xml:space="preserve">6. Expected Outcomes and Significance</w:t>
      </w:r>
    </w:p>
    <w:p>
      <w:pPr>
        <w:pStyle w:val="FirstParagraph"/>
      </w:pPr>
      <w:r>
        <w:t xml:space="preserve">We anticipate three key outcomes:</w:t>
      </w:r>
    </w:p>
    <w:p>
      <w:pPr>
        <w:numPr>
          <w:ilvl w:val="0"/>
          <w:numId w:val="1004"/>
        </w:numPr>
        <w:pStyle w:val="Compact"/>
      </w:pPr>
      <w:r>
        <w:t xml:space="preserve">A comprehensive mapping of Doctor General Practitioner workflow bottlenecks in Kampala (e.g., diagnostic delays due to equipment shortages).</w:t>
      </w:r>
    </w:p>
    <w:p>
      <w:pPr>
        <w:numPr>
          <w:ilvl w:val="0"/>
          <w:numId w:val="1004"/>
        </w:numPr>
        <w:pStyle w:val="Compact"/>
      </w:pPr>
      <w:r>
        <w:t xml:space="preserve">Quantifiable evidence linking GP-led interventions to improved patient health indicators—specifically targeting Kampala's top urban health priorities like HIV comorbidities and diabetes management.</w:t>
      </w:r>
    </w:p>
    <w:p>
      <w:pPr>
        <w:numPr>
          <w:ilvl w:val="0"/>
          <w:numId w:val="1004"/>
        </w:numPr>
        <w:pStyle w:val="Compact"/>
      </w:pPr>
      <w:r>
        <w:t xml:space="preserve">A scalable policy toolkit for Uganda's Ministry of Health, detailing resource allocation strategies (e.g., mobile clinics for hard-to-reach neighborhoods) and training modules for Doctor General Practitioners operating within Kampala’s unique administrative framework.</w:t>
      </w:r>
    </w:p>
    <w:p>
      <w:pPr>
        <w:pStyle w:val="FirstParagraph"/>
      </w:pPr>
      <w:r>
        <w:t xml:space="preserve">The significance extends beyond academia: This research directly supports Uganda's</w:t>
      </w:r>
      <w:r>
        <w:t xml:space="preserve"> </w:t>
      </w:r>
      <w:r>
        <w:rPr>
          <w:iCs/>
          <w:i/>
        </w:rPr>
        <w:t xml:space="preserve">Health Sector Strategic Plan V (2021–2026)</w:t>
      </w:r>
      <w:r>
        <w:t xml:space="preserve">, which prioritizes "strengthening primary healthcare through task-shifting." By demonstrating how optimizing Doctor General Practitioner roles reduces Kampala's emergency department overuse (projected 15% reduction), the study will provide actionable data for national budgeting and KCCA urban health planning. Crucially, it addresses Uganda’s specific context—where GP shortages are acutely felt in high-density areas like Kampala—as opposed to generalized rural-focused models.</w:t>
      </w:r>
    </w:p>
    <w:bookmarkEnd w:id="25"/>
    <w:bookmarkStart w:id="26" w:name="dissemination-plan"/>
    <w:p>
      <w:pPr>
        <w:pStyle w:val="Heading2"/>
      </w:pPr>
      <w:r>
        <w:t xml:space="preserve">7. Dissemination Plan</w:t>
      </w:r>
    </w:p>
    <w:p>
      <w:pPr>
        <w:pStyle w:val="FirstParagraph"/>
      </w:pPr>
      <w:r>
        <w:t xml:space="preserve">Findings will be shared via multiple channels tailored to Ugandan stakeholders:</w:t>
      </w:r>
    </w:p>
    <w:p>
      <w:pPr>
        <w:numPr>
          <w:ilvl w:val="0"/>
          <w:numId w:val="1005"/>
        </w:numPr>
        <w:pStyle w:val="Compact"/>
      </w:pPr>
      <w:r>
        <w:t xml:space="preserve">A policy brief co-developed with Uganda Ministry of Health for national rollout.</w:t>
      </w:r>
    </w:p>
    <w:p>
      <w:pPr>
        <w:numPr>
          <w:ilvl w:val="0"/>
          <w:numId w:val="1005"/>
        </w:numPr>
        <w:pStyle w:val="Compact"/>
      </w:pPr>
      <w:r>
        <w:t xml:space="preserve">Community workshops in Kampala slums (e.g., Kibuye and Katwe) featuring Doctor General Practitioners as speakers.</w:t>
      </w:r>
    </w:p>
    <w:p>
      <w:pPr>
        <w:numPr>
          <w:ilvl w:val="0"/>
          <w:numId w:val="1005"/>
        </w:numPr>
        <w:pStyle w:val="Compact"/>
      </w:pPr>
      <w:r>
        <w:t xml:space="preserve">Publication in peer-reviewed journals (</w:t>
      </w:r>
      <w:r>
        <w:rPr>
          <w:iCs/>
          <w:i/>
        </w:rPr>
        <w:t xml:space="preserve">African Journal of Primary Health Care</w:t>
      </w:r>
      <w:r>
        <w:t xml:space="preserve">,</w:t>
      </w:r>
      <w:r>
        <w:t xml:space="preserve"> </w:t>
      </w:r>
      <w:r>
        <w:rPr>
          <w:iCs/>
          <w:i/>
        </w:rPr>
        <w:t xml:space="preserve">BMC Health Services Research</w:t>
      </w:r>
      <w:r>
        <w:t xml:space="preserve">) with open access to maximize Ugandan researcher access.</w:t>
      </w:r>
    </w:p>
    <w:p>
      <w:pPr>
        <w:numPr>
          <w:ilvl w:val="0"/>
          <w:numId w:val="1005"/>
        </w:numPr>
        <w:pStyle w:val="Compact"/>
      </w:pPr>
      <w:r>
        <w:t xml:space="preserve">Dedicated webinar series for Kampala-based healthcare workers, presented in Luganda and English.</w:t>
      </w:r>
    </w:p>
    <w:p>
      <w:pPr>
        <w:pStyle w:val="FirstParagraph"/>
      </w:pPr>
      <w:r>
        <w:t xml:space="preserve">This ensures the Research Proposal's conclusions directly inform on-the-ground practice within Uganda Kampala, moving evidence from report to reality.</w:t>
      </w:r>
    </w:p>
    <w:bookmarkEnd w:id="26"/>
    <w:bookmarkStart w:id="27" w:name="conclusion"/>
    <w:p>
      <w:pPr>
        <w:pStyle w:val="Heading2"/>
      </w:pPr>
      <w:r>
        <w:t xml:space="preserve">8. Conclusion</w:t>
      </w:r>
    </w:p>
    <w:p>
      <w:pPr>
        <w:pStyle w:val="FirstParagraph"/>
      </w:pPr>
      <w:r>
        <w:t xml:space="preserve">The role of the Doctor General Practitioner is indispensable to Uganda Kampala’s healthcare resilience, yet their potential remains unrealized due to systemic gaps. This Research Proposal outlines a rigorous investigation into optimizing GP effectiveness in Uganda's most populous city, addressing both immediate service delivery challenges and long-term health system strengthening. By centering Kampala as our research site—acknowledging its density, diversity, and infrastructure realities—we deliver actionable solutions uniquely suited to Uganda’s urban healthcare frontier. Success will position Kampala as a model for leveraging Doctor General Practitioners across Africa's rapidly growing cities, ultimately advancing the vision of "health for all" in Uganda.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Doctor General Practitioner Services in Kampala, Uganda</dc:title>
  <dc:creator/>
  <dc:language>en</dc:language>
  <cp:keywords/>
  <dcterms:created xsi:type="dcterms:W3CDTF">2025-12-09T05:19:25Z</dcterms:created>
  <dcterms:modified xsi:type="dcterms:W3CDTF">2025-12-09T05:19:25Z</dcterms:modified>
</cp:coreProperties>
</file>

<file path=docProps/custom.xml><?xml version="1.0" encoding="utf-8"?>
<Properties xmlns="http://schemas.openxmlformats.org/officeDocument/2006/custom-properties" xmlns:vt="http://schemas.openxmlformats.org/officeDocument/2006/docPropsVTypes"/>
</file>