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Workforce</w:t>
      </w:r>
      <w:r>
        <w:t xml:space="preserve"> </w:t>
      </w:r>
      <w:r>
        <w:t xml:space="preserve">Challenges</w:t>
      </w:r>
      <w:r>
        <w:t xml:space="preserve"> </w:t>
      </w:r>
      <w:r>
        <w:t xml:space="preserve">for</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cad140187e36c6073fb7f208578a91e4e25e71f"/>
    <w:p>
      <w:pPr>
        <w:pStyle w:val="Heading1"/>
      </w:pPr>
      <w:r>
        <w:t xml:space="preserve">Research Proposal: Optimising Workforce Capacity and Patient Access for the Doctor General Practitioner within the United Kingdom Manchester Healthcare System</w:t>
      </w:r>
    </w:p>
    <w:bookmarkStart w:id="20" w:name="abstract"/>
    <w:p>
      <w:pPr>
        <w:pStyle w:val="Heading2"/>
      </w:pPr>
      <w:r>
        <w:t xml:space="preserve">Abstract</w:t>
      </w:r>
    </w:p>
    <w:p>
      <w:pPr>
        <w:pStyle w:val="FirstParagraph"/>
      </w:pPr>
      <w:r>
        <w:t xml:space="preserve">This research proposal outlines a critical investigation into the current pressures facing the Doctor General Practitioner (GP) workforce across Manchester, United Kingdom. With rising patient demand, persistent health inequalities, and systemic challenges within the National Health Service (NHS), Manchester presents a complex case study for understanding GP sustainability. This mixed-methods study aims to identify specific barriers to effective service delivery by the Doctor General Practitioner in United Kingdom Manchester and propose evidence-based interventions. Focusing on Greater Manchester's unique demographic profile, high deprivation indices, and diverse population, the research will directly inform local health strategies to strengthen primary care resilience. The findings are expected to significantly contribute to policy development for the future of the Doctor General Practitioner role within the United Kingdom's healthcare landscape.</w:t>
      </w:r>
    </w:p>
    <w:bookmarkEnd w:id="20"/>
    <w:bookmarkStart w:id="21" w:name="introduction-and-context"/>
    <w:p>
      <w:pPr>
        <w:pStyle w:val="Heading2"/>
      </w:pPr>
      <w:r>
        <w:t xml:space="preserve">1. Introduction and Context</w:t>
      </w:r>
    </w:p>
    <w:p>
      <w:pPr>
        <w:pStyle w:val="FirstParagraph"/>
      </w:pPr>
      <w:r>
        <w:t xml:space="preserve">The Doctor General Practitioner serves as the cornerstone of primary healthcare in the United Kingdom, providing first-contact, continuous, and comprehensive care to patients across diverse communities. In United Kingdom Manchester, a city-region encompassing significant health disparities – with areas like Salford and parts of Oldham facing some of the highest levels of deprivation nationally – the role of the Doctor General Practitioner is under unprecedented strain. The United Kingdom Manchester healthcare system grapples with an aging population, rising prevalence of complex chronic conditions (e.g., diabetes, obesity, mental health disorders), and a persistent shortage of qualified GPs. Recent NHS England data highlights that Greater Manchester has one of the highest GP vacancy rates in England, exceeding the national average by 15%, directly impacting patient access to timely care. This research is urgently needed to dissect the specific challenges unique to United Kingdom Manchester's Doctor General Practitioner workforce and develop targeted solutions within this critical local context.</w:t>
      </w:r>
    </w:p>
    <w:bookmarkEnd w:id="21"/>
    <w:bookmarkStart w:id="22" w:name="problem-statement"/>
    <w:p>
      <w:pPr>
        <w:pStyle w:val="Heading2"/>
      </w:pPr>
      <w:r>
        <w:t xml:space="preserve">2. Problem Statement</w:t>
      </w:r>
    </w:p>
    <w:p>
      <w:pPr>
        <w:pStyle w:val="FirstParagraph"/>
      </w:pPr>
      <w:r>
        <w:t xml:space="preserve">The current state of GP services in United Kingdom Manchester is characterised by unsustainable workloads, extended patient waiting times, and growing concerns about the long-term viability of the Doctor General Practitioner model. Key issues include: (1) An acute shortage of GPs relative to population needs, particularly in deprived areas; (2) High levels of burnout among existing Doctor General Practitioners due to administrative burden and complex patient cases; (3) Persistent barriers to access for vulnerable populations, including ethnic minorities and low-income groups within Manchester; (4) Insufficient integration between primary care and community/social services, leading to fragmented care pathways. These challenges threaten the fundamental principle of accessible, high-quality healthcare for all residents of United Kingdom Manchester. Without a deep understanding of the local dynamics affecting the Doctor General Practitioner role, efforts to alleviate pressure risk being misdirected.</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workforce distribution, vacancies, and workload patterns for the Doctor General Practitioner across different Primary Care Networks (PCNs) within United Kingdom Manchester.</w:t>
      </w:r>
    </w:p>
    <w:p>
      <w:pPr>
        <w:numPr>
          <w:ilvl w:val="0"/>
          <w:numId w:val="1001"/>
        </w:numPr>
        <w:pStyle w:val="Compact"/>
      </w:pPr>
      <w:r>
        <w:t xml:space="preserve">To identify specific systemic, organisational, and personal barriers hindering the effective delivery of care by the Doctor General Practitioner in Manchester's diverse localities.</w:t>
      </w:r>
    </w:p>
    <w:p>
      <w:pPr>
        <w:numPr>
          <w:ilvl w:val="0"/>
          <w:numId w:val="1001"/>
        </w:numPr>
        <w:pStyle w:val="Compact"/>
      </w:pPr>
      <w:r>
        <w:t xml:space="preserve">To explore patient experiences and perceptions of accessing GP services, with particular focus on inequalities affecting deprived communities within United Kingdom Manchester.</w:t>
      </w:r>
    </w:p>
    <w:p>
      <w:pPr>
        <w:numPr>
          <w:ilvl w:val="0"/>
          <w:numId w:val="1001"/>
        </w:numPr>
        <w:pStyle w:val="Compact"/>
      </w:pPr>
      <w:r>
        <w:t xml:space="preserve">To co-design potential evidence-based interventions with key stakeholders (including Doctor General Practitioners, NHS commissioners, PCN leads, and community representatives) tailored to the Manchester context.</w:t>
      </w:r>
    </w:p>
    <w:bookmarkEnd w:id="23"/>
    <w:bookmarkStart w:id="24" w:name="methodology"/>
    <w:p>
      <w:pPr>
        <w:pStyle w:val="Heading2"/>
      </w:pPr>
      <w:r>
        <w:t xml:space="preserve">4. Methodology</w:t>
      </w:r>
    </w:p>
    <w:p>
      <w:pPr>
        <w:pStyle w:val="FirstParagraph"/>
      </w:pPr>
      <w:r>
        <w:t xml:space="preserve">This study will employ a rigorous mixed-methods approach over a 15-month period:</w:t>
      </w:r>
    </w:p>
    <w:p>
      <w:pPr>
        <w:numPr>
          <w:ilvl w:val="0"/>
          <w:numId w:val="1002"/>
        </w:numPr>
        <w:pStyle w:val="Compact"/>
      </w:pPr>
      <w:r>
        <w:rPr>
          <w:bCs/>
          <w:b/>
        </w:rPr>
        <w:t xml:space="preserve">Phase 1 (Quantitative):</w:t>
      </w:r>
      <w:r>
        <w:t xml:space="preserve"> </w:t>
      </w:r>
      <w:r>
        <w:t xml:space="preserve">Analysis of anonymised NHS Digital data on GP vacancies, patient waiting times, demographic characteristics (age, ethnicity, deprivation scores), and service utilisation across all Manchester PCNs. This will establish the baseline workforce and access landscape.</w:t>
      </w:r>
    </w:p>
    <w:p>
      <w:pPr>
        <w:numPr>
          <w:ilvl w:val="0"/>
          <w:numId w:val="1002"/>
        </w:numPr>
        <w:pStyle w:val="Compact"/>
      </w:pPr>
      <w:r>
        <w:rPr>
          <w:bCs/>
          <w:b/>
        </w:rPr>
        <w:t xml:space="preserve">Phase 2 (Qualitative):</w:t>
      </w:r>
      <w:r>
        <w:t xml:space="preserve"> </w:t>
      </w:r>
      <w:r>
        <w:t xml:space="preserve">Semi-structured interviews with 30-35 Doctor General Practitioners representing a cross-section of practice types (inner-city, suburban, rural within GM) and focus groups with 4 groups of patients (including those from high-deprivation areas and ethnic minority communities) to capture lived experiences.</w:t>
      </w:r>
    </w:p>
    <w:p>
      <w:pPr>
        <w:numPr>
          <w:ilvl w:val="0"/>
          <w:numId w:val="1002"/>
        </w:numPr>
        <w:pStyle w:val="Compact"/>
      </w:pPr>
      <w:r>
        <w:rPr>
          <w:bCs/>
          <w:b/>
        </w:rPr>
        <w:t xml:space="preserve">Phase 3 (Co-Design Workshop):</w:t>
      </w:r>
      <w:r>
        <w:t xml:space="preserve"> </w:t>
      </w:r>
      <w:r>
        <w:t xml:space="preserve">Facilitated workshops involving key stakeholders from Manchester Clinical Commissioning Group, Greater Manchester Combined Authority Health &amp; Care Partnership, GP federations, and community health organisations to translate findings into actionable proposals for improving the Doctor General Practitioner service model in United Kingdom Manchester.</w:t>
      </w:r>
    </w:p>
    <w:p>
      <w:pPr>
        <w:pStyle w:val="FirstParagraph"/>
      </w:pPr>
      <w:r>
        <w:t xml:space="preserve">Data will be analysed using thematic analysis for qualitative data and descriptive/analytical statistics for quantitative data. Ethical approval will be sought from the University of Manchester Research Ethics Committee, adhering strictly to NHS research governance standards.</w:t>
      </w:r>
    </w:p>
    <w:bookmarkEnd w:id="24"/>
    <w:bookmarkStart w:id="25" w:name="significance-and-expected-impact"/>
    <w:p>
      <w:pPr>
        <w:pStyle w:val="Heading2"/>
      </w:pPr>
      <w:r>
        <w:t xml:space="preserve">5. Significance and Expected Impact</w:t>
      </w:r>
    </w:p>
    <w:p>
      <w:pPr>
        <w:pStyle w:val="FirstParagraph"/>
      </w:pPr>
      <w:r>
        <w:t xml:space="preserve">This research directly addresses a critical gap in understanding the specific pressures on the Doctor General Practitioner within United Kingdom Manchester. By grounding findings in local data and stakeholder insights, this study offers significant potential for impact:</w:t>
      </w:r>
    </w:p>
    <w:p>
      <w:pPr>
        <w:numPr>
          <w:ilvl w:val="0"/>
          <w:numId w:val="1003"/>
        </w:numPr>
        <w:pStyle w:val="Compact"/>
      </w:pPr>
      <w:r>
        <w:rPr>
          <w:bCs/>
          <w:b/>
        </w:rPr>
        <w:t xml:space="preserve">For Policy &amp; Commissioning:</w:t>
      </w:r>
      <w:r>
        <w:t xml:space="preserve"> </w:t>
      </w:r>
      <w:r>
        <w:t xml:space="preserve">Provides robust evidence to inform Greater Manchester's Health and Care Strategy and NHS England's Primary Care Workforce Plan, enabling targeted investment in recruitment, retention, and support structures specifically for Doctor General Practitioners operating in high-pressure Manchester settings.</w:t>
      </w:r>
    </w:p>
    <w:p>
      <w:pPr>
        <w:numPr>
          <w:ilvl w:val="0"/>
          <w:numId w:val="1003"/>
        </w:numPr>
        <w:pStyle w:val="Compact"/>
      </w:pPr>
      <w:r>
        <w:rPr>
          <w:bCs/>
          <w:b/>
        </w:rPr>
        <w:t xml:space="preserve">For GP Practices:</w:t>
      </w:r>
      <w:r>
        <w:t xml:space="preserve"> </w:t>
      </w:r>
      <w:r>
        <w:t xml:space="preserve">Identifies practical solutions to reduce burnout (e.g., optimising IT systems, refining appointment models) and improve access strategies within United Kingdom Manchester's unique community contexts, directly supporting the well-being of the Doctor General Practitioner.</w:t>
      </w:r>
    </w:p>
    <w:p>
      <w:pPr>
        <w:numPr>
          <w:ilvl w:val="0"/>
          <w:numId w:val="1003"/>
        </w:numPr>
        <w:pStyle w:val="Compact"/>
      </w:pPr>
      <w:r>
        <w:rPr>
          <w:bCs/>
          <w:b/>
        </w:rPr>
        <w:t xml:space="preserve">For Patient Outcomes:</w:t>
      </w:r>
      <w:r>
        <w:t xml:space="preserve"> </w:t>
      </w:r>
      <w:r>
        <w:t xml:space="preserve">By addressing barriers to accessing care for vulnerable groups in Manchester, the research aims to contribute to reducing health inequalities and improving overall population health outcomes across Greater Manchester.</w:t>
      </w:r>
    </w:p>
    <w:p>
      <w:pPr>
        <w:numPr>
          <w:ilvl w:val="0"/>
          <w:numId w:val="1003"/>
        </w:numPr>
        <w:pStyle w:val="Compact"/>
      </w:pPr>
      <w:r>
        <w:rPr>
          <w:bCs/>
          <w:b/>
        </w:rPr>
        <w:t xml:space="preserve">Nationally:</w:t>
      </w:r>
      <w:r>
        <w:t xml:space="preserve"> </w:t>
      </w:r>
      <w:r>
        <w:t xml:space="preserve">The methodology and findings will offer a replicable model for other UK cities facing similar GP workforce pressures, contributing significantly to the broader discourse on sustaining primary care in England.</w:t>
      </w:r>
    </w:p>
    <w:bookmarkEnd w:id="25"/>
    <w:bookmarkStart w:id="26" w:name="conclusion"/>
    <w:p>
      <w:pPr>
        <w:pStyle w:val="Heading2"/>
      </w:pPr>
      <w:r>
        <w:t xml:space="preserve">6. Conclusion</w:t>
      </w:r>
    </w:p>
    <w:p>
      <w:pPr>
        <w:pStyle w:val="FirstParagraph"/>
      </w:pPr>
      <w:r>
        <w:t xml:space="preserve">The Doctor General Practitioner is irreplaceable within the fabric of healthcare delivery in the United Kingdom Manchester. However, their capacity to meet growing patient needs is being severely tested. This research proposal presents a vital opportunity to move beyond generalised national discourse and generate actionable, locally relevant insights for strengthening this critical role. By focusing intensely on the realities faced by Doctor General Practitioners across the diverse landscapes of United Kingdom Manchester, this study promises to deliver tangible benefits for patients, practitioners, and the entire health system. Investing in understanding and supporting the Doctor General Practitioner workforce in Manchester is not merely an operational necessity; it is fundamental to achieving health equity and building a resilient healthcare future for all residents of this vibrant city-region. The findings will be disseminated through academic publications, policy briefings to NHS England and Greater Manchester, practitioner workshops, and community forums within United Kingdom Manchester.</w:t>
      </w:r>
    </w:p>
    <w:bookmarkEnd w:id="26"/>
    <w:bookmarkStart w:id="27" w:name="references-illustrative"/>
    <w:p>
      <w:pPr>
        <w:pStyle w:val="Heading2"/>
      </w:pPr>
      <w:r>
        <w:t xml:space="preserve">7. References (Illustrative)</w:t>
      </w:r>
    </w:p>
    <w:p>
      <w:pPr>
        <w:numPr>
          <w:ilvl w:val="0"/>
          <w:numId w:val="1004"/>
        </w:numPr>
        <w:pStyle w:val="Compact"/>
      </w:pPr>
      <w:r>
        <w:t xml:space="preserve">NHS Digital. (2023). GP Workforce Statistics: England.</w:t>
      </w:r>
    </w:p>
    <w:p>
      <w:pPr>
        <w:numPr>
          <w:ilvl w:val="0"/>
          <w:numId w:val="1004"/>
        </w:numPr>
        <w:pStyle w:val="Compact"/>
      </w:pPr>
      <w:r>
        <w:t xml:space="preserve">Greater Manchester Combined Authority. (2023). Greater Manchester Health and Care Strategy 2030.</w:t>
      </w:r>
    </w:p>
    <w:p>
      <w:pPr>
        <w:numPr>
          <w:ilvl w:val="0"/>
          <w:numId w:val="1004"/>
        </w:numPr>
        <w:pStyle w:val="Compact"/>
      </w:pPr>
      <w:r>
        <w:t xml:space="preserve">Health Foundation. (2024). The State of the Nation's Primary Care: A Focus on Urban Challenges.</w:t>
      </w:r>
    </w:p>
    <w:p>
      <w:pPr>
        <w:numPr>
          <w:ilvl w:val="0"/>
          <w:numId w:val="1004"/>
        </w:numPr>
        <w:pStyle w:val="Compact"/>
      </w:pPr>
      <w:r>
        <w:t xml:space="preserve">NHS England. (2023). GP Workforce Plan: Regional Analysis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Workforce Challenges for the Doctor General Practitioner in United Kingdom Manchester</dc:title>
  <dc:creator/>
  <dc:language>en</dc:language>
  <cp:keywords/>
  <dcterms:created xsi:type="dcterms:W3CDTF">2025-12-10T10:33:27Z</dcterms:created>
  <dcterms:modified xsi:type="dcterms:W3CDTF">2025-12-10T10:33:27Z</dcterms:modified>
</cp:coreProperties>
</file>

<file path=docProps/custom.xml><?xml version="1.0" encoding="utf-8"?>
<Properties xmlns="http://schemas.openxmlformats.org/officeDocument/2006/custom-properties" xmlns:vt="http://schemas.openxmlformats.org/officeDocument/2006/docPropsVTypes"/>
</file>