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45b02f38a054408ec13f65ee1f265c9bd17f6aa"/>
    <w:p>
      <w:pPr>
        <w:pStyle w:val="Heading1"/>
      </w:pPr>
      <w:r>
        <w:t xml:space="preserve">Research Proposal: Optimizing Primary Care Delivery Through Doctor General Practitioner Integration in United States Chicago</w:t>
      </w:r>
    </w:p>
    <w:bookmarkStart w:id="20" w:name="abstract"/>
    <w:p>
      <w:pPr>
        <w:pStyle w:val="Heading2"/>
      </w:pPr>
      <w:r>
        <w:t xml:space="preserve">Abstract</w:t>
      </w:r>
    </w:p>
    <w:p>
      <w:pPr>
        <w:pStyle w:val="FirstParagraph"/>
      </w:pPr>
      <w:r>
        <w:t xml:space="preserve">This research proposal addresses critical gaps in primary healthcare access within the urban landscape of United States Chicago. Focusing specifically on the role and operational challenges of Doctor General Practitioners (GPs), this study seeks to evaluate current service models, patient outcomes, and systemic barriers affecting comprehensive primary care delivery across diverse neighborhoods. With Chicago experiencing significant health disparities—particularly among low-income communities and racial minorities—the integration of effective Doctor General Practitioner frameworks is essential for achieving equitable healthcare access. Utilizing mixed-methods research grounded in Chicago-specific data, this project will generate actionable insights to strengthen the foundational primary care system within the United States, with immediate applicability to city-wide health initiatives.</w:t>
      </w:r>
    </w:p>
    <w:bookmarkEnd w:id="20"/>
    <w:bookmarkStart w:id="21" w:name="introduction-and-problem-statement"/>
    <w:p>
      <w:pPr>
        <w:pStyle w:val="Heading2"/>
      </w:pPr>
      <w:r>
        <w:t xml:space="preserve">1. Introduction and Problem Statement</w:t>
      </w:r>
    </w:p>
    <w:p>
      <w:pPr>
        <w:pStyle w:val="FirstParagraph"/>
      </w:pPr>
      <w:r>
        <w:t xml:space="preserve">Chicago, as a major metropolis in the United States, faces complex healthcare challenges exacerbated by socioeconomic fragmentation and uneven access to primary care. While Doctor General Practitioners (GPs) serve as the frontline of healthcare—providing continuous, comprehensive care for patients across all ages and health conditions—they operate within a strained system. In Chicago, approximately 40% of residents in underserved neighborhoods like Englewood, West Garfield Park, and South Shore lack consistent access to a primary care provider. This gap directly contributes to preventable hospitalizations, delayed chronic disease management (e.g., diabetes and hypertension), and worsening health inequities. Critically, the term "Doctor General Practitioner" in the U.S. context broadly refers to physicians specializing in Family Medicine or Internal Medicine who function as primary care providers—often mislabeled as "GPs" due to international terminology carryover. This research directly confronts this operational reality within United States Chicago.</w:t>
      </w:r>
    </w:p>
    <w:bookmarkEnd w:id="21"/>
    <w:bookmarkStart w:id="22" w:name="literature-review-and-contextual-gap"/>
    <w:p>
      <w:pPr>
        <w:pStyle w:val="Heading2"/>
      </w:pPr>
      <w:r>
        <w:t xml:space="preserve">2. Literature Review and Contextual Gap</w:t>
      </w:r>
    </w:p>
    <w:p>
      <w:pPr>
        <w:pStyle w:val="FirstParagraph"/>
      </w:pPr>
      <w:r>
        <w:t xml:space="preserve">Existing studies highlight that in U.S. urban centers like Chicago, primary care access is heavily influenced by insurance status, geographic distribution of clinics, and provider burnout rates. Recent Cook County Health reports indicate a 35% shortage of primary care physicians in high-need areas compared to affluent suburbs like Lincoln Park or the North Shore. While national studies (e.g., NEJM 2023) explore GP workforce trends, few focus on Chicago’s unique mosaic of community health centers, safety-net hospitals (like Cook County Hospital), and private practices. The current literature fails to analyze how Doctor General Practitioner workflows adapt to Chicago’s specific barriers: high Medicaid caseloads, language diversity (over 150 languages spoken in the city), and violence-related trauma. This research bridges that gap by centering Chicago as the critical case study for U.S. primary care innovation.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patient volume, and service scope of Doctor General Practitioners across 10 Chicago neighborhoods (5 high-need, 5 low-need) using data from the Illinois Department of Public Health and Chicago Department of Public Health.</w:t>
      </w:r>
    </w:p>
    <w:p>
      <w:pPr>
        <w:numPr>
          <w:ilvl w:val="0"/>
          <w:numId w:val="1001"/>
        </w:numPr>
        <w:pStyle w:val="Compact"/>
      </w:pPr>
      <w:r>
        <w:t xml:space="preserve">To assess patient satisfaction and clinical outcomes (e.g., HbA1c control for diabetics, hypertension management) linked to Doctor General Practitioner care in these communities.</w:t>
      </w:r>
    </w:p>
    <w:p>
      <w:pPr>
        <w:numPr>
          <w:ilvl w:val="0"/>
          <w:numId w:val="1001"/>
        </w:numPr>
        <w:pStyle w:val="Compact"/>
      </w:pPr>
      <w:r>
        <w:t xml:space="preserve">To identify systemic barriers—such as reimbursement rates, administrative burden, and telehealth adoption—impeding effective GP service delivery in Chicago.</w:t>
      </w:r>
    </w:p>
    <w:p>
      <w:pPr>
        <w:numPr>
          <w:ilvl w:val="0"/>
          <w:numId w:val="1001"/>
        </w:numPr>
        <w:pStyle w:val="Compact"/>
      </w:pPr>
      <w:r>
        <w:t xml:space="preserve">To co-develop evidence-based policy recommendations with community health stakeholders for optimizing Doctor General Practitioner networks within the United States Chicago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Phase 1: Quantitative analysis of de-identified electronic health record (EHR) data from 30 Chicago-based practices (including community health centers like Howard Brown Health and private clinics), covering 50,000 patients. We’ll measure access metrics (wait times, no-show rates), chronic disease outcomes, and demographic disparities using SPSS. Phase 2: Qualitative interviews with 45 Doctor General Practitioners across diverse practice settings in Chicago, plus focus groups with 12 community health workers and 60 patients from prioritized neighborhoods. Thematic analysis will uncover nuanced challenges (e.g., navigating Medicaid prior authorizations or cultural competency gaps). All data collection complies with HIPAA and IRB approval from the University of Illinois Chicago. Crucially, this project centers Chicago’s urban healthcare ecosystem as its primary testing ground within the United States.</w:t>
      </w:r>
    </w:p>
    <w:bookmarkEnd w:id="24"/>
    <w:bookmarkStart w:id="25" w:name="expected-outcomes-and-significance"/>
    <w:p>
      <w:pPr>
        <w:pStyle w:val="Heading2"/>
      </w:pPr>
      <w:r>
        <w:t xml:space="preserve">5. Expected Outcomes and Significance</w:t>
      </w:r>
    </w:p>
    <w:p>
      <w:pPr>
        <w:pStyle w:val="FirstParagraph"/>
      </w:pPr>
      <w:r>
        <w:t xml:space="preserve">We anticipate identifying that Doctor General Practitioner services in high-need Chicago neighborhoods are 30% more likely to face administrative hurdles than suburban counterparts, directly correlating with poorer patient outcomes. Findings will prioritize solutions like streamlined Medicaid billing protocols for GPs, expanded telehealth partnerships with Chicago Public Schools for youth care, and "GP navigators" to assist patients through complex U.S. healthcare systems. These outcomes directly address the Chicago Department of Public Health’s 2030 Health Equity Plan and align with national initiatives like the CMS Primary Care First Model. The research will produce a policy toolkit for Cook County and other U.S. cities grappling with similar disparities, proving that robust Doctor General Practitioner integration is not merely beneficial but essential for sustainable urban healthcare in the United States.</w:t>
      </w:r>
    </w:p>
    <w:bookmarkEnd w:id="25"/>
    <w:bookmarkStart w:id="26" w:name="timeline-and-resources"/>
    <w:p>
      <w:pPr>
        <w:pStyle w:val="Heading2"/>
      </w:pPr>
      <w:r>
        <w:t xml:space="preserve">6. Timeline and Resources</w:t>
      </w:r>
    </w:p>
    <w:p>
      <w:pPr>
        <w:pStyle w:val="FirstParagraph"/>
      </w:pPr>
      <w:r>
        <w:t xml:space="preserve">The project spans 18 months: Months 1-4 for IRB/ethics approval and data partnerships; Months 5-10 for quantitative analysis; Months 11-14 for qualitative fieldwork; Months 15-18 for synthesis, reporting, and stakeholder workshops. Key resources include $220,000 in seed funding (proposed from Chicago Community Trust grants), UIC’s data analytics center access, and partnerships with the Illinois Medical Society. The research team comprises UIC faculty in public health and primary care medicine with deep Chicago community ties.</w:t>
      </w:r>
    </w:p>
    <w:bookmarkEnd w:id="26"/>
    <w:bookmarkStart w:id="27" w:name="conclusion"/>
    <w:p>
      <w:pPr>
        <w:pStyle w:val="Heading2"/>
      </w:pPr>
      <w:r>
        <w:t xml:space="preserve">7. Conclusion</w:t>
      </w:r>
    </w:p>
    <w:p>
      <w:pPr>
        <w:pStyle w:val="FirstParagraph"/>
      </w:pPr>
      <w:r>
        <w:t xml:space="preserve">The success of healthcare in United States Chicago hinges on strengthening the Doctor General Practitioner infrastructure that serves as its backbone. This proposal moves beyond theoretical analysis to deliver actionable, locally grounded strategies for maximizing GP impact across the city’s most vulnerable communities. By rigorously examining how Doctor General Practitioners operate within Chicago’s unique socio-medical ecosystem—addressing barriers from insurance complexity to neighborhood distrust—we will provide a replicable blueprint for U.S. urban centers striving for health equity. The findings will empower policymakers, healthcare administrators, and GPs themselves to build a more resilient, responsive primary care system that ensures every resident of United States Chicago has access to consistent, high-quality care.</w:t>
      </w:r>
    </w:p>
    <w:bookmarkEnd w:id="27"/>
    <w:bookmarkStart w:id="28" w:name="word-count-985"/>
    <w:p>
      <w:pPr>
        <w:pStyle w:val="Heading2"/>
      </w:pPr>
      <w: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States Chicago</dc:title>
  <dc:creator/>
  <cp:keywords/>
  <dcterms:created xsi:type="dcterms:W3CDTF">2025-12-10T12:13:00Z</dcterms:created>
  <dcterms:modified xsi:type="dcterms:W3CDTF">2025-12-10T12:13:00Z</dcterms:modified>
</cp:coreProperties>
</file>

<file path=docProps/custom.xml><?xml version="1.0" encoding="utf-8"?>
<Properties xmlns="http://schemas.openxmlformats.org/officeDocument/2006/custom-properties" xmlns:vt="http://schemas.openxmlformats.org/officeDocument/2006/docPropsVTypes"/>
</file>