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Economic</w:t>
      </w:r>
      <w:r>
        <w:t xml:space="preserve"> </w:t>
      </w:r>
      <w:r>
        <w:t xml:space="preserve">Diversification</w:t>
      </w:r>
      <w:r>
        <w:t xml:space="preserve"> </w:t>
      </w:r>
      <w:r>
        <w:t xml:space="preserve">Strategies</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Algiers,</w:t>
      </w:r>
      <w:r>
        <w:t xml:space="preserve"> </w:t>
      </w:r>
      <w:r>
        <w:t xml:space="preserve">Algeria</w:t>
      </w:r>
    </w:p>
    <w:bookmarkStart w:id="29" w:name="Xdb8f63911e8a59836e6a0b9b83ba34abc614b78"/>
    <w:p>
      <w:pPr>
        <w:pStyle w:val="Heading1"/>
      </w:pPr>
      <w:r>
        <w:t xml:space="preserve">Research Proposal: Economic Diversification Strategies for Sustainable Growth in Algiers, Algeria</w:t>
      </w:r>
    </w:p>
    <w:bookmarkStart w:id="20" w:name="X743e7b66138a2c6ce0385b8f03a388050573d28"/>
    <w:p>
      <w:pPr>
        <w:pStyle w:val="Heading2"/>
      </w:pPr>
      <w:r>
        <w:t xml:space="preserve">Prepared by: Dr. Amel Benali, Senior Economist</w:t>
      </w:r>
    </w:p>
    <w:p>
      <w:pPr>
        <w:pStyle w:val="FirstParagraph"/>
      </w:pPr>
      <w:r>
        <w:rPr>
          <w:iCs/>
          <w:i/>
        </w:rPr>
        <w:t xml:space="preserve">Date: October 26, 2023</w:t>
      </w:r>
    </w:p>
    <w:bookmarkEnd w:id="20"/>
    <w:bookmarkStart w:id="21" w:name="introduction-and-background"/>
    <w:p>
      <w:pPr>
        <w:pStyle w:val="Heading2"/>
      </w:pPr>
      <w:r>
        <w:t xml:space="preserve">1. Introduction and Background</w:t>
      </w:r>
    </w:p>
    <w:p>
      <w:pPr>
        <w:pStyle w:val="FirstParagraph"/>
      </w:pPr>
      <w:r>
        <w:t xml:space="preserve">The Republic of Algeria stands at a critical juncture in its economic development trajectory. As the largest country in Africa and a major oil producer, Algeria faces profound structural challenges that threaten its long-term stability and prosperity. With over 60% of government revenue derived from hydrocarbon exports, the economy remains highly vulnerable to global price volatility—a reality acutely felt during the 2020 oil price collapse. In Algiers, the capital city housing 45% of Algeria's population (approximately 3.5 million residents), these macroeconomic pressures manifest as rising youth unemployment (currently at 34%), urban congestion, and inadequate social services. This Research Proposal outlines a comprehensive study led by an Economist specializing in North African development economics to address these challenges through evidence-based policy recommendations specifically tailored for Algiers.</w:t>
      </w:r>
    </w:p>
    <w:bookmarkEnd w:id="21"/>
    <w:bookmarkStart w:id="22" w:name="problem-statement"/>
    <w:p>
      <w:pPr>
        <w:pStyle w:val="Heading2"/>
      </w:pPr>
      <w:r>
        <w:t xml:space="preserve">2. Problem Statement</w:t>
      </w:r>
    </w:p>
    <w:p>
      <w:pPr>
        <w:pStyle w:val="FirstParagraph"/>
      </w:pPr>
      <w:r>
        <w:t xml:space="preserve">Despite Algeria's substantial natural resource wealth, its economic model has proven unsustainable for inclusive growth. The country's heavy reliance on oil and gas has stifled development in non-oil sectors, resulting in a persistent structural deficit and limited private sector dynamism. In Algiers—a city representing 37% of Algeria’s GDP—the consequences are severe: approximately 180,000 young graduates enter the job market annually with insufficient opportunities in manufacturing or services. Current government initiatives like the "Algeria Vision 2035" lack granular implementation strategies for urban economic ecosystems. Crucially, no systematic analysis has assessed how Algiers' unique geographic, demographic, and institutional context can be leveraged to create diversified economic corridors that reduce hydrocarbon dependence while generating quality employment. This research gap directly impedes the effectiveness of national development planning.</w:t>
      </w:r>
    </w:p>
    <w:bookmarkEnd w:id="22"/>
    <w:bookmarkStart w:id="23" w:name="research-objectives"/>
    <w:p>
      <w:pPr>
        <w:pStyle w:val="Heading2"/>
      </w:pPr>
      <w:r>
        <w:t xml:space="preserve">3. Research Objectives</w:t>
      </w:r>
    </w:p>
    <w:p>
      <w:pPr>
        <w:pStyle w:val="FirstParagraph"/>
      </w:pPr>
      <w:r>
        <w:t xml:space="preserve">This Research Proposal seeks to achieve the following objectives through rigorous fieldwork and econometric analysis in Algiers:</w:t>
      </w:r>
    </w:p>
    <w:p>
      <w:pPr>
        <w:numPr>
          <w:ilvl w:val="0"/>
          <w:numId w:val="1001"/>
        </w:numPr>
        <w:pStyle w:val="Compact"/>
      </w:pPr>
      <w:r>
        <w:rPr>
          <w:bCs/>
          <w:b/>
        </w:rPr>
        <w:t xml:space="preserve">Map Economic Ecosystems:</w:t>
      </w:r>
      <w:r>
        <w:t xml:space="preserve"> </w:t>
      </w:r>
      <w:r>
        <w:t xml:space="preserve">Identify and analyze high-potential non-oil sectors (e.g., digital services, agro-processing, renewable energy installation) within Algiers' 37 administrative zones to pinpoint optimal geographic clusters for investment.</w:t>
      </w:r>
    </w:p>
    <w:p>
      <w:pPr>
        <w:numPr>
          <w:ilvl w:val="0"/>
          <w:numId w:val="1001"/>
        </w:numPr>
        <w:pStyle w:val="Compact"/>
      </w:pPr>
      <w:r>
        <w:rPr>
          <w:bCs/>
          <w:b/>
        </w:rPr>
        <w:t xml:space="preserve">Evaluate Policy Barriers:</w:t>
      </w:r>
      <w:r>
        <w:t xml:space="preserve"> </w:t>
      </w:r>
      <w:r>
        <w:t xml:space="preserve">Quantify how regulatory fragmentation, bureaucratic inefficiencies, and skills mismatches impede business creation in Algiers—specifically assessing the impact of Algeria's "Single Window" business registration system on small enterprise formation.</w:t>
      </w:r>
    </w:p>
    <w:p>
      <w:pPr>
        <w:numPr>
          <w:ilvl w:val="0"/>
          <w:numId w:val="1001"/>
        </w:numPr>
        <w:pStyle w:val="Compact"/>
      </w:pPr>
      <w:r>
        <w:rPr>
          <w:bCs/>
          <w:b/>
        </w:rPr>
        <w:t xml:space="preserve">Model Diversification Pathways:</w:t>
      </w:r>
      <w:r>
        <w:t xml:space="preserve"> </w:t>
      </w:r>
      <w:r>
        <w:t xml:space="preserve">Develop dynamic economic models projecting job creation outcomes under alternative policy scenarios (e.g., targeted tax incentives for tech startups, vocational training partnerships with EU firms).</w:t>
      </w:r>
    </w:p>
    <w:p>
      <w:pPr>
        <w:numPr>
          <w:ilvl w:val="0"/>
          <w:numId w:val="1001"/>
        </w:numPr>
        <w:pStyle w:val="Compact"/>
      </w:pPr>
      <w:r>
        <w:rPr>
          <w:bCs/>
          <w:b/>
        </w:rPr>
        <w:t xml:space="preserve">Design Implementation Framework:</w:t>
      </w:r>
      <w:r>
        <w:t xml:space="preserve"> </w:t>
      </w:r>
      <w:r>
        <w:t xml:space="preserve">Create a city-level action plan for Algiers' Economic Development Agency with phased investment priorities, public-private partnership structures, and performance indicators.</w:t>
      </w:r>
    </w:p>
    <w:bookmarkEnd w:id="23"/>
    <w:bookmarkStart w:id="24" w:name="significance-of-the-research"/>
    <w:p>
      <w:pPr>
        <w:pStyle w:val="Heading2"/>
      </w:pPr>
      <w:r>
        <w:t xml:space="preserve">4. Significance of the Research</w:t>
      </w:r>
    </w:p>
    <w:p>
      <w:pPr>
        <w:pStyle w:val="FirstParagraph"/>
      </w:pPr>
      <w:r>
        <w:t xml:space="preserve">This study holds exceptional significance for Algeria's development trajectory. As the nation's economic engine, Algiers must transition from a consumption-driven economy to a diversified production hub capable of generating 500,000+ new jobs by 2030. The findings will directly inform key stakeholders including:</w:t>
      </w:r>
    </w:p>
    <w:p>
      <w:pPr>
        <w:numPr>
          <w:ilvl w:val="0"/>
          <w:numId w:val="1002"/>
        </w:numPr>
        <w:pStyle w:val="Compact"/>
      </w:pPr>
      <w:r>
        <w:rPr>
          <w:bCs/>
          <w:b/>
        </w:rPr>
        <w:t xml:space="preserve">Ministry of Finance &amp; Economic Development:</w:t>
      </w:r>
      <w:r>
        <w:t xml:space="preserve"> </w:t>
      </w:r>
      <w:r>
        <w:t xml:space="preserve">Provide evidence for revising the National Investment Strategy to prioritize Algiers' urban economic corridors.</w:t>
      </w:r>
    </w:p>
    <w:p>
      <w:pPr>
        <w:numPr>
          <w:ilvl w:val="0"/>
          <w:numId w:val="1002"/>
        </w:numPr>
        <w:pStyle w:val="Compact"/>
      </w:pPr>
      <w:r>
        <w:rPr>
          <w:bCs/>
          <w:b/>
        </w:rPr>
        <w:t xml:space="preserve">Algiers City Council (Commune d'Alger):</w:t>
      </w:r>
      <w:r>
        <w:t xml:space="preserve"> </w:t>
      </w:r>
      <w:r>
        <w:t xml:space="preserve">Enable data-driven spatial planning for industrial zones and social infrastructure.</w:t>
      </w:r>
    </w:p>
    <w:p>
      <w:pPr>
        <w:numPr>
          <w:ilvl w:val="0"/>
          <w:numId w:val="1002"/>
        </w:numPr>
        <w:pStyle w:val="Compact"/>
      </w:pPr>
      <w:r>
        <w:rPr>
          <w:bCs/>
          <w:b/>
        </w:rPr>
        <w:t xml:space="preserve">Promoted Business Entities (e.g., ALGERIA 2030 Fund):</w:t>
      </w:r>
      <w:r>
        <w:t xml:space="preserve"> </w:t>
      </w:r>
      <w:r>
        <w:t xml:space="preserve">Optimize allocation of $1.2 billion in state investment capital to high-impact sectors.</w:t>
      </w:r>
    </w:p>
    <w:p>
      <w:pPr>
        <w:pStyle w:val="FirstParagraph"/>
      </w:pPr>
      <w:r>
        <w:t xml:space="preserve">Most critically, this Research Proposal positions the Economist as an indispensable partner for Algeria's post-oil economic transformation—addressing not just fiscal stability but social cohesion through job creation that directly benefits Algiers' youth demographic. The study will be the first to integrate micro-level enterprise data with macroeconomic modeling specifically for Algeria's capital city.</w:t>
      </w:r>
    </w:p>
    <w:bookmarkEnd w:id="24"/>
    <w:bookmarkStart w:id="25" w:name="methodology"/>
    <w:p>
      <w:pPr>
        <w:pStyle w:val="Heading2"/>
      </w:pPr>
      <w:r>
        <w:t xml:space="preserve">5. Methodology</w:t>
      </w:r>
    </w:p>
    <w:p>
      <w:pPr>
        <w:pStyle w:val="FirstParagraph"/>
      </w:pPr>
      <w:r>
        <w:t xml:space="preserve">The research employs a mixed-methods approach combining quantitative and qualitative analysis:</w:t>
      </w:r>
    </w:p>
    <w:p>
      <w:pPr>
        <w:numPr>
          <w:ilvl w:val="0"/>
          <w:numId w:val="1003"/>
        </w:numPr>
        <w:pStyle w:val="Compact"/>
      </w:pPr>
      <w:r>
        <w:rPr>
          <w:bCs/>
          <w:b/>
        </w:rPr>
        <w:t xml:space="preserve">Phase 1: Data Collection (Months 1-3)</w:t>
      </w:r>
      <w:r>
        <w:t xml:space="preserve"> </w:t>
      </w:r>
      <w:r>
        <w:t xml:space="preserve">• Census of all registered businesses in Algiers (55,000+ entities) using Ministry of Commerce databases.</w:t>
      </w:r>
      <w:r>
        <w:t xml:space="preserve"> </w:t>
      </w:r>
      <w:r>
        <w:t xml:space="preserve">• Household surveys with 2,400 residents across five districts to assess skills gaps and entrepreneurial intent.</w:t>
      </w:r>
    </w:p>
    <w:p>
      <w:pPr>
        <w:numPr>
          <w:ilvl w:val="0"/>
          <w:numId w:val="1003"/>
        </w:numPr>
        <w:pStyle w:val="Compact"/>
      </w:pPr>
      <w:r>
        <w:rPr>
          <w:bCs/>
          <w:b/>
        </w:rPr>
        <w:t xml:space="preserve">Phase 2: Econometric Analysis (Months 4-6)</w:t>
      </w:r>
      <w:r>
        <w:t xml:space="preserve"> </w:t>
      </w:r>
      <w:r>
        <w:t xml:space="preserve">• Input-output modeling of Algiers' economy using regional employment data.</w:t>
      </w:r>
      <w:r>
        <w:t xml:space="preserve"> </w:t>
      </w:r>
      <w:r>
        <w:t xml:space="preserve">• Regression analysis linking regulatory efficiency metrics to SME survival rates.</w:t>
      </w:r>
    </w:p>
    <w:p>
      <w:pPr>
        <w:numPr>
          <w:ilvl w:val="0"/>
          <w:numId w:val="1003"/>
        </w:numPr>
        <w:pStyle w:val="Compact"/>
      </w:pPr>
      <w:r>
        <w:rPr>
          <w:bCs/>
          <w:b/>
        </w:rPr>
        <w:t xml:space="preserve">Phase 3: Stakeholder Co-Design Workshops (Months 7-8)</w:t>
      </w:r>
      <w:r>
        <w:t xml:space="preserve"> </w:t>
      </w:r>
      <w:r>
        <w:t xml:space="preserve">• Policy roundtables with Algiers Business Chamber, universities (e.g., University of Algiers), and French-Algerian economic partners.</w:t>
      </w:r>
    </w:p>
    <w:p>
      <w:pPr>
        <w:numPr>
          <w:ilvl w:val="0"/>
          <w:numId w:val="1003"/>
        </w:numPr>
        <w:pStyle w:val="Compact"/>
      </w:pPr>
      <w:r>
        <w:rPr>
          <w:bCs/>
          <w:b/>
        </w:rPr>
        <w:t xml:space="preserve">Phase 4: Policy Synthesis (Month 9)</w:t>
      </w:r>
      <w:r>
        <w:t xml:space="preserve"> </w:t>
      </w:r>
      <w:r>
        <w:t xml:space="preserve">• Drafting of the final Research Proposal report with implementable strategies for city-level adoption.</w:t>
      </w:r>
    </w:p>
    <w:bookmarkEnd w:id="25"/>
    <w:bookmarkStart w:id="26" w:name="expected-outcomes-and-impact"/>
    <w:p>
      <w:pPr>
        <w:pStyle w:val="Heading2"/>
      </w:pPr>
      <w:r>
        <w:t xml:space="preserve">6. Expected Outcomes and Impact</w:t>
      </w:r>
    </w:p>
    <w:p>
      <w:pPr>
        <w:pStyle w:val="FirstParagraph"/>
      </w:pPr>
      <w:r>
        <w:t xml:space="preserve">This research will deliver:</w:t>
      </w:r>
    </w:p>
    <w:p>
      <w:pPr>
        <w:numPr>
          <w:ilvl w:val="0"/>
          <w:numId w:val="1004"/>
        </w:numPr>
        <w:pStyle w:val="Compact"/>
      </w:pPr>
      <w:r>
        <w:t xml:space="preserve">An actionable Economic Diversification Index for Algiers' districts, ranking them by investment potential.</w:t>
      </w:r>
    </w:p>
    <w:p>
      <w:pPr>
        <w:numPr>
          <w:ilvl w:val="0"/>
          <w:numId w:val="1004"/>
        </w:numPr>
        <w:pStyle w:val="Compact"/>
      </w:pPr>
      <w:r>
        <w:t xml:space="preserve">A validated policy simulator allowing government agencies to test intervention scenarios (e.g., "What if we reduce business licensing time by 50%?").</w:t>
      </w:r>
    </w:p>
    <w:p>
      <w:pPr>
        <w:numPr>
          <w:ilvl w:val="0"/>
          <w:numId w:val="1004"/>
        </w:numPr>
        <w:pStyle w:val="Compact"/>
      </w:pPr>
      <w:r>
        <w:t xml:space="preserve">Targeted recommendations for three priority corridors:</w:t>
      </w:r>
    </w:p>
    <w:p>
      <w:pPr>
        <w:numPr>
          <w:ilvl w:val="1"/>
          <w:numId w:val="1005"/>
        </w:numPr>
        <w:pStyle w:val="Compact"/>
      </w:pPr>
      <w:r>
        <w:rPr>
          <w:iCs/>
          <w:i/>
        </w:rPr>
        <w:t xml:space="preserve">Souk El Had District:</w:t>
      </w:r>
      <w:r>
        <w:t xml:space="preserve"> </w:t>
      </w:r>
      <w:r>
        <w:t xml:space="preserve">Digital services hub leveraging Algiers' university talent pool.</w:t>
      </w:r>
    </w:p>
    <w:p>
      <w:pPr>
        <w:numPr>
          <w:ilvl w:val="1"/>
          <w:numId w:val="1005"/>
        </w:numPr>
        <w:pStyle w:val="Compact"/>
      </w:pPr>
      <w:r>
        <w:rPr>
          <w:iCs/>
          <w:i/>
        </w:rPr>
        <w:t xml:space="preserve">Hadjout Industrial Zone:</w:t>
      </w:r>
      <w:r>
        <w:t xml:space="preserve"> </w:t>
      </w:r>
      <w:r>
        <w:t xml:space="preserve">Agro-processing cluster sourcing from Sahel region agriculture.</w:t>
      </w:r>
    </w:p>
    <w:p>
      <w:pPr>
        <w:numPr>
          <w:ilvl w:val="1"/>
          <w:numId w:val="1005"/>
        </w:numPr>
        <w:pStyle w:val="Compact"/>
      </w:pPr>
      <w:r>
        <w:rPr>
          <w:iCs/>
          <w:i/>
        </w:rPr>
        <w:t xml:space="preserve">Douera Renewable Energy Park:</w:t>
      </w:r>
      <w:r>
        <w:t xml:space="preserve"> </w:t>
      </w:r>
      <w:r>
        <w:t xml:space="preserve">Solar manufacturing zone capitalizing on Algeria's solar potential.</w:t>
      </w:r>
    </w:p>
    <w:p>
      <w:pPr>
        <w:numPr>
          <w:ilvl w:val="0"/>
          <w:numId w:val="1004"/>
        </w:numPr>
        <w:pStyle w:val="Compact"/>
      </w:pPr>
      <w:r>
        <w:t xml:space="preserve">A roadmap for establishing a dedicated Algiers Economic Observatory to monitor progress against diversification targets.</w:t>
      </w:r>
    </w:p>
    <w:p>
      <w:pPr>
        <w:pStyle w:val="FirstParagraph"/>
      </w:pPr>
      <w:r>
        <w:t xml:space="preserve">The anticipated impact includes attracting $250 million in private investment within 3 years, creating 85,000 formal jobs (78% for youth), and reducing Algeria's oil revenue dependence by 12 percentage points by 2035. Critically, this Research Proposal will establish a replicable model for other Algerian cities facing similar structural constraints.</w:t>
      </w:r>
    </w:p>
    <w:bookmarkEnd w:id="26"/>
    <w:bookmarkStart w:id="27" w:name="conclusion"/>
    <w:p>
      <w:pPr>
        <w:pStyle w:val="Heading2"/>
      </w:pPr>
      <w:r>
        <w:t xml:space="preserve">7. Conclusion</w:t>
      </w:r>
    </w:p>
    <w:p>
      <w:pPr>
        <w:pStyle w:val="FirstParagraph"/>
      </w:pPr>
      <w:r>
        <w:t xml:space="preserve">Algeria stands at a defining moment where the expertise of an Economist becomes not merely valuable but essential to navigate its economic transition. This Research Proposal presents a timely, city-specific strategy to transform Algiers from an oil-dependent urban center into Africa's next emerging economic hub. By grounding policy in rigorous data analysis of Algeria's unique socioeconomic landscape—not theoretical models—the findings will provide the Ministry of Economy with the actionable intelligence required to implement sustainable change. The success of this initiative hinges on direct collaboration with Algerian institutions, ensuring recommendations respect local governance structures while introducing innovative solutions. As Algeria accelerates its economic diversification agenda, this research will serve as a critical catalyst for inclusive growth in Algiers and beyond, demonstrating how targeted economic strategy can turn national challenges into opportunities for prosperity.</w:t>
      </w:r>
    </w:p>
    <w:bookmarkEnd w:id="27"/>
    <w:bookmarkStart w:id="28" w:name="references-selected"/>
    <w:p>
      <w:pPr>
        <w:pStyle w:val="Heading2"/>
      </w:pPr>
      <w:r>
        <w:t xml:space="preserve">8. References (Selected)</w:t>
      </w:r>
    </w:p>
    <w:p>
      <w:pPr>
        <w:pStyle w:val="FirstParagraph"/>
      </w:pPr>
      <w:r>
        <w:t xml:space="preserve">1. World Bank. (2023). *Algeria Economic Monitor: Diversification Imperatives*. Washington, DC.</w:t>
      </w:r>
      <w:r>
        <w:br/>
      </w:r>
      <w:r>
        <w:t xml:space="preserve">2. Algerian Ministry of Finance. (2021). *National Development Plan 2035: Vision for a Non-Oil Economy*.</w:t>
      </w:r>
      <w:r>
        <w:br/>
      </w:r>
      <w:r>
        <w:t xml:space="preserve">3. Benali, A., &amp; Bouhafs, S. (2022). Urban Economic Corridors in North Africa: Lessons from Casablanca and Algiers. *Journal of African Economies*, 31(4), 512–530.</w:t>
      </w:r>
      <w:r>
        <w:br/>
      </w:r>
      <w:r>
        <w:t xml:space="preserve">4. International Monetary Fund. (2023). *Algeria: Selected Issues*. IMF Country Report No. 23/187.</w:t>
      </w:r>
    </w:p>
    <w:p>
      <w:pPr>
        <w:pStyle w:val="BodyText"/>
      </w:pPr>
      <w:r>
        <w:rPr>
          <w:bCs/>
          <w:b/>
        </w:rPr>
        <w:t xml:space="preserve">Word Count: 986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Economic Diversification Strategies for Sustainable Growth in Algiers, Algeria</dc:title>
  <dc:creator/>
  <dc:language>en</dc:language>
  <cp:keywords/>
  <dcterms:created xsi:type="dcterms:W3CDTF">2025-12-10T10:19:07Z</dcterms:created>
  <dcterms:modified xsi:type="dcterms:W3CDTF">2025-12-10T10:19:07Z</dcterms:modified>
</cp:coreProperties>
</file>

<file path=docProps/custom.xml><?xml version="1.0" encoding="utf-8"?>
<Properties xmlns="http://schemas.openxmlformats.org/officeDocument/2006/custom-properties" xmlns:vt="http://schemas.openxmlformats.org/officeDocument/2006/docPropsVTypes"/>
</file>