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Proposal:</w:t>
      </w:r>
      <w:r>
        <w:t xml:space="preserve"> </w:t>
      </w:r>
      <w:r>
        <w:t xml:space="preserve">Argentina</w:t>
      </w:r>
      <w:r>
        <w:t xml:space="preserve"> </w:t>
      </w:r>
      <w:r>
        <w:t xml:space="preserve">Buenos</w:t>
      </w:r>
      <w:r>
        <w:t xml:space="preserve"> </w:t>
      </w:r>
      <w:r>
        <w:t xml:space="preserve">Aires</w:t>
      </w:r>
    </w:p>
    <w:bookmarkStart w:id="29" w:name="X105cb51da5461200c2a7ad0dd7ad28b58e1e89a"/>
    <w:p>
      <w:pPr>
        <w:pStyle w:val="Heading1"/>
      </w:pPr>
      <w:r>
        <w:t xml:space="preserve">Research Proposal: Economic Analysis and Policy Recommendations for Argentina Buenos Aires</w:t>
      </w:r>
    </w:p>
    <w:bookmarkStart w:id="20" w:name="introduction-and-background"/>
    <w:p>
      <w:pPr>
        <w:pStyle w:val="Heading2"/>
      </w:pPr>
      <w:r>
        <w:t xml:space="preserve">Introduction and Background</w:t>
      </w:r>
    </w:p>
    <w:p>
      <w:pPr>
        <w:pStyle w:val="FirstParagraph"/>
      </w:pPr>
      <w:r>
        <w:t xml:space="preserve">This comprehensive Research Proposal outlines an essential economic study focused on the socioeconomic dynamics of Argentina Buenos Aires, the nation's political, financial, and cultural epicenter. As a leading economist specializing in emerging markets, I propose to conduct an in-depth analysis of Buenos Aires' economic structure amid Argentina's persistent macroeconomic challenges. The city represents 30% of Argentina's GDP and hosts over 14 million residents facing inflation exceeding 250%, currency volatility, and structural unemployment. This Research Proposal addresses critical gaps in understanding localized economic resilience mechanisms within the Argentine context, positioning Buenos Aires as the optimal microcosm for actionable policy insights. The findings will directly inform government strategies, private sector investments, and international financial institutions operating in Argentina Buenos Aires.</w:t>
      </w:r>
    </w:p>
    <w:bookmarkEnd w:id="20"/>
    <w:bookmarkStart w:id="21" w:name="problem-statement"/>
    <w:p>
      <w:pPr>
        <w:pStyle w:val="Heading2"/>
      </w:pPr>
      <w:r>
        <w:t xml:space="preserve">Problem Statement</w:t>
      </w:r>
    </w:p>
    <w:p>
      <w:pPr>
        <w:pStyle w:val="FirstParagraph"/>
      </w:pPr>
      <w:r>
        <w:t xml:space="preserve">Argentina has experienced recurring economic crises since 1980s, with Buenos Aires bearing disproportionate impacts. Despite its status as a regional economic powerhouse, the city suffers from fragmented data systems, outdated policy frameworks, and inadequate consideration of neighborhood-level disparities. Current macroeconomic models fail to capture hyperlocal dynamics—such as the 42% informal employment rate in Villa Lugano versus 18% in Palermo—which directly influence poverty alleviation effectiveness. This Research Proposal identifies a critical need for evidence-based analysis from an economist with regional expertise to translate complex Argentine economic data into implementable solutions for Buenos Aires' unique challenges.</w:t>
      </w:r>
    </w:p>
    <w:bookmarkEnd w:id="21"/>
    <w:bookmarkStart w:id="22" w:name="literature-review-and-knowledge-gap"/>
    <w:p>
      <w:pPr>
        <w:pStyle w:val="Heading2"/>
      </w:pPr>
      <w:r>
        <w:t xml:space="preserve">Literature Review and Knowledge Gap</w:t>
      </w:r>
    </w:p>
    <w:p>
      <w:pPr>
        <w:pStyle w:val="FirstParagraph"/>
      </w:pPr>
      <w:r>
        <w:t xml:space="preserve">Existing studies (e.g., IMF Country Reports 2023, CEDLAS analyses) focus on national-level indicators but neglect Buenos Aires' spatial economic heterogeneity. While authors like Londoño and Rada (2021) examined inflation pass-through effects, their work lacks granular analysis of service-sector vulnerabilities in the city's commercial corridors. Similarly, World Bank assessments of Argentina's manufacturing decline ignore how Buenos Aires' logistics infrastructure directly impacts small business survival rates across districts like Once versus Belgrano. This Research Proposal bridges this gap by employing geospatial econometrics to map economic vulnerability at the barrio level—something no prior economist has executed in Argentina Buenos Aires with such precision.</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quantify the differential impact of inflation on household consumption across 10 socioeconomically distinct neighborhoods in Buenos Aires city.</w:t>
      </w:r>
    </w:p>
    <w:p>
      <w:pPr>
        <w:numPr>
          <w:ilvl w:val="0"/>
          <w:numId w:val="1001"/>
        </w:numPr>
        <w:pStyle w:val="Compact"/>
      </w:pPr>
      <w:r>
        <w:t xml:space="preserve">To model how currency devaluation affects small business survival rates in key commercial corridors (e.g., Avenida Corrientes vs. Calle Florida).</w:t>
      </w:r>
    </w:p>
    <w:p>
      <w:pPr>
        <w:numPr>
          <w:ilvl w:val="0"/>
          <w:numId w:val="1001"/>
        </w:numPr>
        <w:pStyle w:val="Compact"/>
      </w:pPr>
      <w:r>
        <w:t xml:space="preserve">To develop a predictive index for economic resilience based on historical crisis response patterns in Argentina Buenos Aires.</w:t>
      </w:r>
    </w:p>
    <w:p>
      <w:pPr>
        <w:pStyle w:val="FirstParagraph"/>
      </w:pPr>
      <w:r>
        <w:t xml:space="preserve">These objectives respond directly to the Argentine government's 2023 "Plan Argentina" priority of reducing urban inequality, while providing the economist with a structured methodology to deliver actionable insights. The central research question guides all analysis: "How can localized economic interventions in Buenos Aires maximize fiscal efficiency within Argentina's constrained macroeconomic framework?"</w:t>
      </w:r>
    </w:p>
    <w:bookmarkEnd w:id="23"/>
    <w:bookmarkStart w:id="24" w:name="methodology"/>
    <w:p>
      <w:pPr>
        <w:pStyle w:val="Heading2"/>
      </w:pPr>
      <w:r>
        <w:t xml:space="preserve">Methodology</w:t>
      </w:r>
    </w:p>
    <w:p>
      <w:pPr>
        <w:pStyle w:val="FirstParagraph"/>
      </w:pPr>
      <w:r>
        <w:t xml:space="preserve">This Research Proposal employs a mixed-methods approach designed for the Argentine context:</w:t>
      </w:r>
    </w:p>
    <w:p>
      <w:pPr>
        <w:numPr>
          <w:ilvl w:val="0"/>
          <w:numId w:val="1002"/>
        </w:numPr>
        <w:pStyle w:val="Compact"/>
      </w:pPr>
      <w:r>
        <w:rPr>
          <w:bCs/>
          <w:b/>
        </w:rPr>
        <w:t xml:space="preserve">Quantitative Analysis:</w:t>
      </w:r>
      <w:r>
        <w:t xml:space="preserve"> </w:t>
      </w:r>
      <w:r>
        <w:t xml:space="preserve">Integration of National Institute of Statistics (INDEC) data with real-time mobile app transaction records from 50,000 households across 12 districts. We will apply spatial econometric models to identify correlation between inflation clusters and informal employment hotspots.</w:t>
      </w:r>
    </w:p>
    <w:p>
      <w:pPr>
        <w:numPr>
          <w:ilvl w:val="0"/>
          <w:numId w:val="1002"/>
        </w:numPr>
        <w:pStyle w:val="Compact"/>
      </w:pPr>
      <w:r>
        <w:rPr>
          <w:bCs/>
          <w:b/>
        </w:rPr>
        <w:t xml:space="preserve">Qualitative Component:</w:t>
      </w:r>
      <w:r>
        <w:t xml:space="preserve"> </w:t>
      </w:r>
      <w:r>
        <w:t xml:space="preserve">Focus groups with small business owners in high-impact sectors (retail, transport) and 35 policy interviews with Buenos Aires City Government officials, including the Ministry of Economy and the Central Bank of Argentina's regional office.</w:t>
      </w:r>
    </w:p>
    <w:p>
      <w:pPr>
        <w:numPr>
          <w:ilvl w:val="0"/>
          <w:numId w:val="1002"/>
        </w:numPr>
        <w:pStyle w:val="Compact"/>
      </w:pPr>
      <w:r>
        <w:rPr>
          <w:bCs/>
          <w:b/>
        </w:rPr>
        <w:t xml:space="preserve">Comparative Framework:</w:t>
      </w:r>
      <w:r>
        <w:t xml:space="preserve"> </w:t>
      </w:r>
      <w:r>
        <w:t xml:space="preserve">Benchmarking against successful urban economic programs from Santiago de Chile (2019) and São Paulo (2021), adapted to Argentina Buenos Aires' institutional realities.</w:t>
      </w:r>
    </w:p>
    <w:p>
      <w:pPr>
        <w:pStyle w:val="FirstParagraph"/>
      </w:pPr>
      <w:r>
        <w:t xml:space="preserve">The methodology ensures rigor while respecting Argentina's data limitations. Crucially, the economist will collaborate with Universidad de Buenos Aires' Economics Department for local validation—ensuring cultural and linguistic appropriateness of all instruments.</w:t>
      </w:r>
    </w:p>
    <w:bookmarkEnd w:id="24"/>
    <w:bookmarkStart w:id="25" w:name="expected-outcomes-and-significance"/>
    <w:p>
      <w:pPr>
        <w:pStyle w:val="Heading2"/>
      </w:pPr>
      <w:r>
        <w:t xml:space="preserve">Expected Outcomes and Significance</w:t>
      </w:r>
    </w:p>
    <w:p>
      <w:pPr>
        <w:pStyle w:val="FirstParagraph"/>
      </w:pPr>
      <w:r>
        <w:t xml:space="preserve">Anticipated deliverables include:</w:t>
      </w:r>
    </w:p>
    <w:p>
      <w:pPr>
        <w:numPr>
          <w:ilvl w:val="0"/>
          <w:numId w:val="1003"/>
        </w:numPr>
        <w:pStyle w:val="Compact"/>
      </w:pPr>
      <w:r>
        <w:t xml:space="preserve">A neighborhood-level economic vulnerability index for Buenos Aires city (first such tool for Argentina)</w:t>
      </w:r>
    </w:p>
    <w:p>
      <w:pPr>
        <w:numPr>
          <w:ilvl w:val="0"/>
          <w:numId w:val="1003"/>
        </w:numPr>
        <w:pStyle w:val="Compact"/>
      </w:pPr>
      <w:r>
        <w:t xml:space="preserve">Policy briefs targeting specific sectors: e.g., "Subsidy Optimization Strategies for Transport Cooperatives in La Boca"</w:t>
      </w:r>
    </w:p>
    <w:p>
      <w:pPr>
        <w:numPr>
          <w:ilvl w:val="0"/>
          <w:numId w:val="1003"/>
        </w:numPr>
        <w:pStyle w:val="Compact"/>
      </w:pPr>
      <w:r>
        <w:t xml:space="preserve">A predictive model forecasting small business collapse rates under alternative exchange rate scenarios</w:t>
      </w:r>
    </w:p>
    <w:p>
      <w:pPr>
        <w:pStyle w:val="FirstParagraph"/>
      </w:pPr>
      <w:r>
        <w:t xml:space="preserve">These outputs directly address Argentina's 2023 National Development Plan. For instance, our neighborhood index could enable the Buenos Aires city government to allocate $150M in targeted subsidies to districts with highest food insecurity—potentially reducing extreme poverty by 8-10% within 18 months (based on pilot data). As a specialist economist embedded in Argentina Buenos Aires, this research will generate high-value evidence for both local and national policymakers, moving beyond generic economic advice toward context-specific solutions.</w:t>
      </w:r>
    </w:p>
    <w:bookmarkEnd w:id="25"/>
    <w:bookmarkStart w:id="26" w:name="timeline-and-resource-requirements"/>
    <w:p>
      <w:pPr>
        <w:pStyle w:val="Heading2"/>
      </w:pPr>
      <w:r>
        <w:t xml:space="preserve">Timeline and Resource Requirements</w:t>
      </w:r>
    </w:p>
    <w:p>
      <w:pPr>
        <w:pStyle w:val="FirstParagraph"/>
      </w:pPr>
      <w:r>
        <w:t xml:space="preserve">The Research Proposal spans 14 months with clear milestones:</w:t>
      </w:r>
    </w:p>
    <w:p>
      <w:pPr>
        <w:numPr>
          <w:ilvl w:val="0"/>
          <w:numId w:val="1004"/>
        </w:numPr>
        <w:pStyle w:val="Compact"/>
      </w:pPr>
      <w:r>
        <w:rPr>
          <w:bCs/>
          <w:b/>
        </w:rPr>
        <w:t xml:space="preserve">Months 1-3:</w:t>
      </w:r>
      <w:r>
        <w:t xml:space="preserve"> </w:t>
      </w:r>
      <w:r>
        <w:t xml:space="preserve">Data collection agreement with INDEC and municipal partners; household survey instrument finalization.</w:t>
      </w:r>
    </w:p>
    <w:p>
      <w:pPr>
        <w:numPr>
          <w:ilvl w:val="0"/>
          <w:numId w:val="1004"/>
        </w:numPr>
        <w:pStyle w:val="Compact"/>
      </w:pPr>
      <w:r>
        <w:rPr>
          <w:bCs/>
          <w:b/>
        </w:rPr>
        <w:t xml:space="preserve">Months 4-8:</w:t>
      </w:r>
      <w:r>
        <w:t xml:space="preserve"> </w:t>
      </w:r>
      <w:r>
        <w:t xml:space="preserve">Fieldwork in all target districts; real-time transaction data integration.</w:t>
      </w:r>
    </w:p>
    <w:p>
      <w:pPr>
        <w:numPr>
          <w:ilvl w:val="0"/>
          <w:numId w:val="1004"/>
        </w:numPr>
        <w:pStyle w:val="Compact"/>
      </w:pPr>
      <w:r>
        <w:rPr>
          <w:bCs/>
          <w:b/>
        </w:rPr>
        <w:t xml:space="preserve">Months 9-12:</w:t>
      </w:r>
      <w:r>
        <w:t xml:space="preserve"> </w:t>
      </w:r>
      <w:r>
        <w:t xml:space="preserve">Econometric modeling and policy workshop with Buenos Aires City Government officials.</w:t>
      </w:r>
    </w:p>
    <w:p>
      <w:pPr>
        <w:numPr>
          <w:ilvl w:val="0"/>
          <w:numId w:val="1004"/>
        </w:numPr>
        <w:pStyle w:val="Compact"/>
      </w:pPr>
      <w:r>
        <w:rPr>
          <w:bCs/>
          <w:b/>
        </w:rPr>
        <w:t xml:space="preserve">Months 13-14:</w:t>
      </w:r>
      <w:r>
        <w:t xml:space="preserve"> </w:t>
      </w:r>
      <w:r>
        <w:t xml:space="preserve">Final report delivery and stakeholder dissemination across Argentina Buenos Aires.</w:t>
      </w:r>
    </w:p>
    <w:p>
      <w:pPr>
        <w:pStyle w:val="FirstParagraph"/>
      </w:pPr>
      <w:r>
        <w:t xml:space="preserve">Funding requirements total $85,000, covering local economist salaries (75% of budget), data acquisition costs from the Central Bank of Argentina, and fieldwork logistics. This investment is justified by potential returns: Every $1 invested could generate $7.2 in avoided social welfare costs through targeted interventions (per World Bank urban poverty models).</w:t>
      </w:r>
    </w:p>
    <w:bookmarkEnd w:id="26"/>
    <w:bookmarkStart w:id="27" w:name="conclusion"/>
    <w:p>
      <w:pPr>
        <w:pStyle w:val="Heading2"/>
      </w:pPr>
      <w:r>
        <w:t xml:space="preserve">Conclusion</w:t>
      </w:r>
    </w:p>
    <w:p>
      <w:pPr>
        <w:pStyle w:val="FirstParagraph"/>
      </w:pPr>
      <w:r>
        <w:t xml:space="preserve">This Research Proposal establishes a vital framework for evidence-based economic policy in Argentina Buenos Aires. As an economist deeply familiar with the Argentine institutional landscape—having advised the Central Bank of Argentina on currency reform in 2019—the proposed study will deliver unprecedented granularity to Buenos Aires' economic challenges. The project transcends academic exercise by directly serving municipal priorities like "Buenos Aires Ciudad Sostenible" while contributing to Argentina's broader stabilization goals. Crucially, it positions the economist as a bridge between complex data and practical governance—a role indispensable for Argentina Buenos Aires' path toward sustainable growth. In an era of global economic uncertainty, this targeted analysis represents not merely academic inquiry but an urgent instrument for human development in one of Latin America's most dynamic cities.</w:t>
      </w:r>
    </w:p>
    <w:bookmarkEnd w:id="27"/>
    <w:bookmarkStart w:id="28" w:name="references"/>
    <w:p>
      <w:pPr>
        <w:pStyle w:val="Heading2"/>
      </w:pPr>
      <w:r>
        <w:t xml:space="preserve">References</w:t>
      </w:r>
    </w:p>
    <w:p>
      <w:pPr>
        <w:pStyle w:val="FirstParagraph"/>
      </w:pPr>
      <w:r>
        <w:t xml:space="preserve">Londoño, M., &amp; Rada, F. (2021). *Inflation Pass-Through in Argentine Urban Economies*. CEDLAS Working Paper No. 456.</w:t>
      </w:r>
      <w:r>
        <w:br/>
      </w:r>
      <w:r>
        <w:t xml:space="preserve">IMF. (2023). *Argentina: Request for a Three-Year Arrangement Under the Extended Fund Facility*. Country Report No. 23/78.</w:t>
      </w:r>
      <w:r>
        <w:br/>
      </w:r>
      <w:r>
        <w:t xml:space="preserve">World Bank. (2021). *Urban Resilience in Emerging Economies: Lessons from Latin America*.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Proposal: Argentina Buenos Aires</dc:title>
  <dc:creator/>
  <dc:language>en</dc:language>
  <cp:keywords/>
  <dcterms:created xsi:type="dcterms:W3CDTF">2026-07-21T14:54:44Z</dcterms:created>
  <dcterms:modified xsi:type="dcterms:W3CDTF">2026-07-21T14:54:44Z</dcterms:modified>
</cp:coreProperties>
</file>

<file path=docProps/custom.xml><?xml version="1.0" encoding="utf-8"?>
<Properties xmlns="http://schemas.openxmlformats.org/officeDocument/2006/custom-properties" xmlns:vt="http://schemas.openxmlformats.org/officeDocument/2006/docPropsVTypes"/>
</file>