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and</w:t>
      </w:r>
      <w:r>
        <w:t xml:space="preserve"> </w:t>
      </w:r>
      <w:r>
        <w:t xml:space="preserve">Innovation</w:t>
      </w:r>
      <w:r>
        <w:t xml:space="preserve"> </w:t>
      </w:r>
      <w:r>
        <w:t xml:space="preserve">in</w:t>
      </w:r>
      <w:r>
        <w:t xml:space="preserve"> </w:t>
      </w:r>
      <w:r>
        <w:t xml:space="preserve">Montreal</w:t>
      </w:r>
    </w:p>
    <w:bookmarkStart w:id="29" w:name="X4cdd469cd6cd2ccfe053949548ac69ebc27f782"/>
    <w:p>
      <w:pPr>
        <w:pStyle w:val="Heading1"/>
      </w:pPr>
      <w:r>
        <w:t xml:space="preserve">Research Proposal: Strategic Economic Diversification and Innovation Framework for Montreal, Canada</w:t>
      </w:r>
    </w:p>
    <w:bookmarkStart w:id="20" w:name="introduction-and-background"/>
    <w:p>
      <w:pPr>
        <w:pStyle w:val="Heading2"/>
      </w:pPr>
      <w:r>
        <w:t xml:space="preserve">Introduction and Background</w:t>
      </w:r>
    </w:p>
    <w:p>
      <w:pPr>
        <w:pStyle w:val="FirstParagraph"/>
      </w:pPr>
      <w:r>
        <w:t xml:space="preserve">In the dynamic economic landscape of Canada, Montreal stands as a pivotal urban center with unparalleled potential for innovation-driven growth. As an economist specializing in regional development, this research proposal outlines a comprehensive study to address Montreal's unique economic challenges within the Canadian context. With Quebec's capital city experiencing structural shifts in its traditional industries and facing intense competition from Toronto and Vancouver, this project positions Montreal as the ideal laboratory for developing scalable economic strategies that align with Canada's national prosperity goals. The research will directly engage with Montreal's diverse stakeholders—business leaders, policymakers, academic institutions like McGill University and Université de Montréal, and community organizations—to craft evidence-based solutions for sustainable economic advancement.</w:t>
      </w:r>
    </w:p>
    <w:bookmarkEnd w:id="20"/>
    <w:bookmarkStart w:id="21" w:name="problem-statement"/>
    <w:p>
      <w:pPr>
        <w:pStyle w:val="Heading2"/>
      </w:pPr>
      <w:r>
        <w:t xml:space="preserve">Problem Statement</w:t>
      </w:r>
    </w:p>
    <w:p>
      <w:pPr>
        <w:pStyle w:val="FirstParagraph"/>
      </w:pPr>
      <w:r>
        <w:t xml:space="preserve">Montreal's economy faces a critical juncture. Despite its global reputation as a hub for artificial intelligence (home to MILA), film production, aerospace manufacturing, and bilingual talent, the city struggles with persistent issues: brain drain of skilled workers to other Canadian cities, underutilized innovation clusters outside the downtown core, and insufficient integration of immigrant economic contributions. A 2023 Statistics Canada report indicates Montreal's GDP growth lagged behind national averages by 1.4% annually over the past decade. This research addresses a key gap: no comprehensive study has examined how Montreal can leverage its distinct Canadian cultural assets—multilingual workforce, quality of life, and strong public education system—to create an inclusive economic model that outperforms other major Canadian cities while advancing Canada's broader strategic interests.</w:t>
      </w:r>
    </w:p>
    <w:bookmarkEnd w:id="21"/>
    <w:bookmarkStart w:id="22" w:name="research-objectives"/>
    <w:p>
      <w:pPr>
        <w:pStyle w:val="Heading2"/>
      </w:pPr>
      <w:r>
        <w:t xml:space="preserve">Research Objectives</w:t>
      </w:r>
    </w:p>
    <w:p>
      <w:pPr>
        <w:numPr>
          <w:ilvl w:val="0"/>
          <w:numId w:val="1001"/>
        </w:numPr>
        <w:pStyle w:val="Compact"/>
      </w:pPr>
      <w:r>
        <w:t xml:space="preserve">To map Montreal's current economic ecosystem by analyzing sectoral strengths (AI, cleantech, creative industries) against vulnerability indices from a Canadian national perspective.</w:t>
      </w:r>
    </w:p>
    <w:p>
      <w:pPr>
        <w:numPr>
          <w:ilvl w:val="0"/>
          <w:numId w:val="1001"/>
        </w:numPr>
        <w:pStyle w:val="Compact"/>
      </w:pPr>
      <w:r>
        <w:t xml:space="preserve">To quantify the socio-economic impact of immigration on Montreal's labor market growth compared to other Canadian metropolitan areas using longitudinal datasets.</w:t>
      </w:r>
    </w:p>
    <w:p>
      <w:pPr>
        <w:numPr>
          <w:ilvl w:val="0"/>
          <w:numId w:val="1001"/>
        </w:numPr>
        <w:pStyle w:val="Compact"/>
      </w:pPr>
      <w:r>
        <w:t xml:space="preserve">To evaluate policy effectiveness of recent Quebec government initiatives (e.g., "Plan d’action pour la croissance et l’innovation") through an economist’s lens of cost-benefit analysis.</w:t>
      </w:r>
    </w:p>
    <w:p>
      <w:pPr>
        <w:numPr>
          <w:ilvl w:val="0"/>
          <w:numId w:val="1001"/>
        </w:numPr>
        <w:pStyle w:val="Compact"/>
      </w:pPr>
      <w:r>
        <w:t xml:space="preserve">To develop a data-driven diversification framework that prioritizes Montreal-specific advantages—particularly its role as Canada's largest French-speaking market—and aligns with federal economic strategies like the "Canada Economic Strategy."</w:t>
      </w:r>
    </w:p>
    <w:bookmarkEnd w:id="22"/>
    <w:bookmarkStart w:id="23" w:name="methodology"/>
    <w:p>
      <w:pPr>
        <w:pStyle w:val="Heading2"/>
      </w:pPr>
      <w:r>
        <w:t xml:space="preserve">Methodology</w:t>
      </w:r>
    </w:p>
    <w:p>
      <w:pPr>
        <w:pStyle w:val="FirstParagraph"/>
      </w:pPr>
      <w:r>
        <w:t xml:space="preserve">This interdisciplinary research employs a mixed-methods approach designed for rigorous Canadian economic analysis:</w:t>
      </w:r>
    </w:p>
    <w:p>
      <w:pPr>
        <w:numPr>
          <w:ilvl w:val="0"/>
          <w:numId w:val="1002"/>
        </w:numPr>
        <w:pStyle w:val="Compact"/>
      </w:pPr>
      <w:r>
        <w:rPr>
          <w:bCs/>
          <w:b/>
        </w:rPr>
        <w:t xml:space="preserve">Quantitative Analysis:</w:t>
      </w:r>
      <w:r>
        <w:t xml:space="preserve"> </w:t>
      </w:r>
      <w:r>
        <w:t xml:space="preserve">Utilize Statistics Canada’s annual Survey of Employment, Payrolls, and Hours (SEPH), combined with Montreal-specific data from the City of Montreal Economic Development Office. We will develop a predictive econometric model assessing correlation between innovation investments (R&amp;D spending) and GDP growth rates across Canadian cities since 2015.</w:t>
      </w:r>
    </w:p>
    <w:p>
      <w:pPr>
        <w:numPr>
          <w:ilvl w:val="0"/>
          <w:numId w:val="1002"/>
        </w:numPr>
        <w:pStyle w:val="Compact"/>
      </w:pPr>
      <w:r>
        <w:rPr>
          <w:bCs/>
          <w:b/>
        </w:rPr>
        <w:t xml:space="preserve">Qualitative Research:</w:t>
      </w:r>
      <w:r>
        <w:t xml:space="preserve"> </w:t>
      </w:r>
      <w:r>
        <w:t xml:space="preserve">Conduct 40 semi-structured interviews with key Montreal stakeholders: business owners in emerging sectors (e.g., sustainable tech startups), municipal economic planners, and federal policy advisors at Innovation, Science and Economic Development Canada (ISED). Focus groups will be held in diverse neighborhoods to capture inclusive perspectives.</w:t>
      </w:r>
    </w:p>
    <w:p>
      <w:pPr>
        <w:numPr>
          <w:ilvl w:val="0"/>
          <w:numId w:val="1002"/>
        </w:numPr>
        <w:pStyle w:val="Compact"/>
      </w:pPr>
      <w:r>
        <w:rPr>
          <w:bCs/>
          <w:b/>
        </w:rPr>
        <w:t xml:space="preserve">Comparative Case Study:</w:t>
      </w:r>
      <w:r>
        <w:t xml:space="preserve"> </w:t>
      </w:r>
      <w:r>
        <w:t xml:space="preserve">Benchmark Montreal against Toronto’s innovation ecosystem using the "Canadian City Performance Index" framework. Analyze how Montreal's bilingual advantage mitigates economic risks unique to Canada’s federal structure.</w:t>
      </w:r>
    </w:p>
    <w:bookmarkEnd w:id="23"/>
    <w:bookmarkStart w:id="24" w:name="literature-review"/>
    <w:p>
      <w:pPr>
        <w:pStyle w:val="Heading2"/>
      </w:pPr>
      <w:r>
        <w:t xml:space="preserve">Literature Review</w:t>
      </w:r>
    </w:p>
    <w:p>
      <w:pPr>
        <w:pStyle w:val="FirstParagraph"/>
      </w:pPr>
      <w:r>
        <w:t xml:space="preserve">The proposed research builds upon seminal Canadian studies including the Conference Board of Canada’s "Regional Economic Resilience Report" (2022) and McGill University's work on urban innovation clusters. However, existing literature lacks Montreal-specific granularity: most studies treat Quebec as a monolith rather than dissecting Montreal's distinct economic geography within Canada. This project fills that void by incorporating localized data from the Bureau de la statistique du Québec (BSQ), ensuring alignment with Canada’s regional development priorities. Crucially, it addresses a gap noted in OECD reports—Montreal remains under-analyzed as a case study for "cultural capital" driving economic outcomes in multicultural Canadian cities.</w:t>
      </w:r>
    </w:p>
    <w:bookmarkEnd w:id="24"/>
    <w:bookmarkStart w:id="25" w:name="expected-outcomes-and-significance"/>
    <w:p>
      <w:pPr>
        <w:pStyle w:val="Heading2"/>
      </w:pPr>
      <w:r>
        <w:t xml:space="preserve">Expected Outcomes and Significance</w:t>
      </w:r>
    </w:p>
    <w:p>
      <w:pPr>
        <w:pStyle w:val="FirstParagraph"/>
      </w:pPr>
      <w:r>
        <w:t xml:space="preserve">As an economist dedicated to practical policy impact, this research will deliver:</w:t>
      </w:r>
    </w:p>
    <w:p>
      <w:pPr>
        <w:numPr>
          <w:ilvl w:val="0"/>
          <w:numId w:val="1003"/>
        </w:numPr>
        <w:pStyle w:val="Compact"/>
      </w:pPr>
      <w:r>
        <w:t xml:space="preserve">A Montreal Economic Resilience Index (MERI) quantifying sectoral vulnerabilities and growth opportunities for municipal governments.</w:t>
      </w:r>
    </w:p>
    <w:p>
      <w:pPr>
        <w:numPr>
          <w:ilvl w:val="0"/>
          <w:numId w:val="1003"/>
        </w:numPr>
        <w:pStyle w:val="Compact"/>
      </w:pPr>
      <w:r>
        <w:t xml:space="preserve">Policy briefs co-authored with Montreal Chamber of Commerce and Quebec's Ministry of Economy, highlighting actionable steps to retain talent—such as tax incentives for startups hiring immigrant professionals in high-demand sectors.</w:t>
      </w:r>
    </w:p>
    <w:p>
      <w:pPr>
        <w:numPr>
          <w:ilvl w:val="0"/>
          <w:numId w:val="1003"/>
        </w:numPr>
        <w:pStyle w:val="Compact"/>
      </w:pPr>
      <w:r>
        <w:t xml:space="preserve">A strategic roadmap titled "Montreal: Canada’s Innovation Crossroads" proposing a 10-year framework that positions the city as Canada’s leader in ethical AI commercialization and green job creation.</w:t>
      </w:r>
    </w:p>
    <w:p>
      <w:pPr>
        <w:pStyle w:val="FirstParagraph"/>
      </w:pPr>
      <w:r>
        <w:t xml:space="preserve">The significance extends beyond Montreal. Findings will directly inform federal initiatives like the "Canada Digital Adoption Program," offering a replicable model for other Canadian cities facing similar structural challenges. Critically, this research centers on equity—proving that inclusive economic growth (e.g., supporting immigrant entrepreneurs through Montreal’s unique cultural networks) is not merely ethical but economically imperative. A 2023 Deloitte study confirms that every dollar invested in immigrant entrepreneurship generates $5.70 in local GDP—a metric directly relevant to Canada’s national growth targets.</w:t>
      </w:r>
    </w:p>
    <w:bookmarkEnd w:id="25"/>
    <w:bookmarkStart w:id="26" w:name="timeline-and-implementation"/>
    <w:p>
      <w:pPr>
        <w:pStyle w:val="Heading2"/>
      </w:pPr>
      <w:r>
        <w:t xml:space="preserve">Timeline and Implementation</w:t>
      </w:r>
    </w:p>
    <w:p>
      <w:pPr>
        <w:pStyle w:val="FirstParagraph"/>
      </w:pPr>
      <w:r>
        <w:t xml:space="preserve">The research spans 18 months, phased to align with Canadian fiscal cycles:</w:t>
      </w:r>
    </w:p>
    <w:p>
      <w:pPr>
        <w:numPr>
          <w:ilvl w:val="0"/>
          <w:numId w:val="1004"/>
        </w:numPr>
        <w:pStyle w:val="Compact"/>
      </w:pPr>
      <w:r>
        <w:rPr>
          <w:bCs/>
          <w:b/>
        </w:rPr>
        <w:t xml:space="preserve">Months 1-4:</w:t>
      </w:r>
      <w:r>
        <w:t xml:space="preserve"> </w:t>
      </w:r>
      <w:r>
        <w:t xml:space="preserve">Data compilation (Statistics Canada, Montreal economic databases) and stakeholder mapping.</w:t>
      </w:r>
    </w:p>
    <w:p>
      <w:pPr>
        <w:numPr>
          <w:ilvl w:val="0"/>
          <w:numId w:val="1004"/>
        </w:numPr>
        <w:pStyle w:val="Compact"/>
      </w:pPr>
      <w:r>
        <w:rPr>
          <w:bCs/>
          <w:b/>
        </w:rPr>
        <w:t xml:space="preserve">Months 5-10:</w:t>
      </w:r>
      <w:r>
        <w:t xml:space="preserve"> </w:t>
      </w:r>
      <w:r>
        <w:t xml:space="preserve">Fieldwork: Interviews, focus groups, and comparative analysis of Canadian city data.</w:t>
      </w:r>
    </w:p>
    <w:p>
      <w:pPr>
        <w:numPr>
          <w:ilvl w:val="0"/>
          <w:numId w:val="1004"/>
        </w:numPr>
        <w:pStyle w:val="Compact"/>
      </w:pPr>
      <w:r>
        <w:rPr>
          <w:bCs/>
          <w:b/>
        </w:rPr>
        <w:t xml:space="preserve">Months 11-14:</w:t>
      </w:r>
      <w:r>
        <w:t xml:space="preserve"> </w:t>
      </w:r>
      <w:r>
        <w:t xml:space="preserve">Model development and validation with economists at CIRANO (Montreal-based research institute).</w:t>
      </w:r>
    </w:p>
    <w:p>
      <w:pPr>
        <w:numPr>
          <w:ilvl w:val="0"/>
          <w:numId w:val="1004"/>
        </w:numPr>
        <w:pStyle w:val="Compact"/>
      </w:pPr>
      <w:r>
        <w:rPr>
          <w:bCs/>
          <w:b/>
        </w:rPr>
        <w:t xml:space="preserve">Months 15-18:</w:t>
      </w:r>
      <w:r>
        <w:t xml:space="preserve"> </w:t>
      </w:r>
      <w:r>
        <w:t xml:space="preserve">Policy drafting, stakeholder workshops in Montreal, and final report submission to Government of Canada.</w:t>
      </w:r>
    </w:p>
    <w:bookmarkEnd w:id="26"/>
    <w:bookmarkStart w:id="27" w:name="conclusion"/>
    <w:p>
      <w:pPr>
        <w:pStyle w:val="Heading2"/>
      </w:pPr>
      <w:r>
        <w:t xml:space="preserve">Conclusion</w:t>
      </w:r>
    </w:p>
    <w:p>
      <w:pPr>
        <w:pStyle w:val="FirstParagraph"/>
      </w:pPr>
      <w:r>
        <w:t xml:space="preserve">This research proposal responds urgently to Montreal's need for a forward-looking economic strategy within the Canadian framework. By centering an economist’s analytical rigor on Montreal’s unique position as Canada’s bilingual, multicultural hub, we move beyond generic policy templates toward solutions that harness the city's authentic strengths. The outcomes will empower Montreal to not only recover from current economic pressures but to pioneer a new model of Canadian urban prosperity—one where innovation serves all residents and reinforces Canada's global competitiveness. As the world’s most visited city for international conferences (according to Visit Montreal), Montreal is uniquely positioned to showcase how Canadian cities can lead in inclusive, sustainable economic development. This research will provide the evidence-based blueprint necessary for that leadership.</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and Innovation in Montreal</dc:title>
  <dc:creator/>
  <dc:language>en</dc:language>
  <cp:keywords/>
  <dcterms:created xsi:type="dcterms:W3CDTF">2026-07-21T02:25:48Z</dcterms:created>
  <dcterms:modified xsi:type="dcterms:W3CDTF">2026-07-21T02:25:48Z</dcterms:modified>
</cp:coreProperties>
</file>

<file path=docProps/custom.xml><?xml version="1.0" encoding="utf-8"?>
<Properties xmlns="http://schemas.openxmlformats.org/officeDocument/2006/custom-properties" xmlns:vt="http://schemas.openxmlformats.org/officeDocument/2006/docPropsVTypes"/>
</file>