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Economists</w:t>
      </w:r>
      <w:r>
        <w:t xml:space="preserve"> </w:t>
      </w:r>
      <w:r>
        <w:t xml:space="preserve">in</w:t>
      </w:r>
      <w:r>
        <w:t xml:space="preserve"> </w:t>
      </w:r>
      <w:r>
        <w:t xml:space="preserve">China</w:t>
      </w:r>
      <w:r>
        <w:t xml:space="preserve"> </w:t>
      </w:r>
      <w:r>
        <w:t xml:space="preserve">Guangzhou</w:t>
      </w:r>
    </w:p>
    <w:bookmarkStart w:id="29" w:name="Xf4b9dd873b1ec9ba8fb64c78cf2f96d7eff341b"/>
    <w:p>
      <w:pPr>
        <w:pStyle w:val="Heading1"/>
      </w:pPr>
      <w:r>
        <w:t xml:space="preserve">Research Proposal: The Strategic Role of Economists in Driving Sustainable Economic Development in China Guangzhou</w:t>
      </w:r>
    </w:p>
    <w:bookmarkStart w:id="20" w:name="introduction"/>
    <w:p>
      <w:pPr>
        <w:pStyle w:val="Heading2"/>
      </w:pPr>
      <w:r>
        <w:t xml:space="preserve">1. Introduction</w:t>
      </w:r>
    </w:p>
    <w:p>
      <w:pPr>
        <w:pStyle w:val="FirstParagraph"/>
      </w:pPr>
      <w:r>
        <w:t xml:space="preserve">In the rapidly evolving economic landscape of contemporary China, Guangzhou stands as a pivotal hub for trade, innovation, and policy implementation. As the capital of Guangdong Province and a key member of the Greater Bay Area initiative, China Guangzhou requires sophisticated economic analysis to navigate complex global markets while maintaining domestic stability. This</w:t>
      </w:r>
      <w:r>
        <w:t xml:space="preserve"> </w:t>
      </w:r>
      <w:r>
        <w:rPr>
          <w:bCs/>
          <w:b/>
        </w:rPr>
        <w:t xml:space="preserve">Research Proposal</w:t>
      </w:r>
      <w:r>
        <w:t xml:space="preserve"> </w:t>
      </w:r>
      <w:r>
        <w:t xml:space="preserve">examines the critical role of the</w:t>
      </w:r>
      <w:r>
        <w:t xml:space="preserve"> </w:t>
      </w:r>
      <w:r>
        <w:rPr>
          <w:iCs/>
          <w:i/>
        </w:rPr>
        <w:t xml:space="preserve">Economist</w:t>
      </w:r>
      <w:r>
        <w:t xml:space="preserve"> </w:t>
      </w:r>
      <w:r>
        <w:t xml:space="preserve">within Guangzhou's socio-economic ecosystem, focusing on how evidence-based economic insights drive policy formulation, industrial strategy, and sustainable growth in one of China's most dynamic metropolitan centers.</w:t>
      </w:r>
    </w:p>
    <w:bookmarkEnd w:id="20"/>
    <w:bookmarkStart w:id="21" w:name="X60a8e5db73f98fa4bfef25fa47b8625f70a68dc"/>
    <w:p>
      <w:pPr>
        <w:pStyle w:val="Heading2"/>
      </w:pPr>
      <w:r>
        <w:t xml:space="preserve">2. Background and Context: China Guangzhou as an Economic Nexus</w:t>
      </w:r>
    </w:p>
    <w:p>
      <w:pPr>
        <w:pStyle w:val="FirstParagraph"/>
      </w:pPr>
      <w:r>
        <w:t xml:space="preserve">China Guangzhou has historically served as a gateway for international trade through its port facilities and manufacturing base. Recent strategic initiatives like the "Pearl River Delta Integration" and the "Greater Bay Area Development Plan" have amplified its significance, requiring nuanced economic planning. The city's GDP surpassed $400 billion in 2023, with technology (AI, biotechnology), advanced manufacturing, and services now constituting over 75% of economic output. However, challenges persist—including regional inequality within Guangdong Province, environmental sustainability pressures from rapid industrialization, and competition for talent with Shenzhen and Hong Kong. In this context, the</w:t>
      </w:r>
      <w:r>
        <w:t xml:space="preserve"> </w:t>
      </w:r>
      <w:r>
        <w:rPr>
          <w:bCs/>
          <w:b/>
        </w:rPr>
        <w:t xml:space="preserve">Economist</w:t>
      </w:r>
      <w:r>
        <w:t xml:space="preserve"> </w:t>
      </w:r>
      <w:r>
        <w:t xml:space="preserve">is no longer merely an analyst but a strategic policymaker whose expertise directly influences Guangzhou's economic trajectory.</w:t>
      </w:r>
    </w:p>
    <w:bookmarkEnd w:id="21"/>
    <w:bookmarkStart w:id="22" w:name="X5072c3975f9c2fb2176fdca067628c23a9520b0"/>
    <w:p>
      <w:pPr>
        <w:pStyle w:val="Heading2"/>
      </w:pPr>
      <w:r>
        <w:t xml:space="preserve">3. Literature Review: Gaps in Current Scholarship</w:t>
      </w:r>
    </w:p>
    <w:p>
      <w:pPr>
        <w:pStyle w:val="FirstParagraph"/>
      </w:pPr>
      <w:r>
        <w:t xml:space="preserve">While existing studies on China's urban economies focus on macro-level policies (e.g., Zhang &amp; Wang, 2021), limited research examines the operational role of economists at the municipal level. Most academic literature treats economists as passive data interpreters rather than active architects of development. Crucially, no comprehensive study has analyzed how</w:t>
      </w:r>
      <w:r>
        <w:t xml:space="preserve"> </w:t>
      </w:r>
      <w:r>
        <w:rPr>
          <w:iCs/>
          <w:i/>
        </w:rPr>
        <w:t xml:space="preserve">Economist</w:t>
      </w:r>
      <w:r>
        <w:t xml:space="preserve"> </w:t>
      </w:r>
      <w:r>
        <w:t xml:space="preserve">practices in China's third-largest city respond to localized challenges like supply chain fragmentation post-pandemic or green transition demands. This gap is particularly acute in Guangzhou, where the city government actively leverages economic expertise through its "Smart City" initiative. Our research directly addresses this void, positioning the</w:t>
      </w:r>
      <w:r>
        <w:t xml:space="preserve"> </w:t>
      </w:r>
      <w:r>
        <w:rPr>
          <w:bCs/>
          <w:b/>
        </w:rPr>
        <w:t xml:space="preserve">Economist</w:t>
      </w:r>
      <w:r>
        <w:t xml:space="preserve"> </w:t>
      </w:r>
      <w:r>
        <w:t xml:space="preserve">as a central agent of change within China Guangzhou's development framework.</w:t>
      </w:r>
    </w:p>
    <w:bookmarkEnd w:id="22"/>
    <w:bookmarkStart w:id="23" w:name="research-objectives-and-questions"/>
    <w:p>
      <w:pPr>
        <w:pStyle w:val="Heading2"/>
      </w:pPr>
      <w:r>
        <w:t xml:space="preserve">4. Research Objectives and Questions</w:t>
      </w:r>
    </w:p>
    <w:p>
      <w:pPr>
        <w:pStyle w:val="FirstParagraph"/>
      </w:pPr>
      <w:r>
        <w:t xml:space="preserve">This study aims to comprehensively map the evolving responsibilities, challenges, and strategic impact of economists in China Guangzhou through four key questions:</w:t>
      </w:r>
    </w:p>
    <w:p>
      <w:pPr>
        <w:numPr>
          <w:ilvl w:val="0"/>
          <w:numId w:val="1001"/>
        </w:numPr>
        <w:pStyle w:val="Compact"/>
      </w:pPr>
      <w:r>
        <w:t xml:space="preserve">How do economists in municipal government (e.g., Guangzhou Development and Reform Commission) translate global economic trends into localized policy frameworks?</w:t>
      </w:r>
    </w:p>
    <w:p>
      <w:pPr>
        <w:numPr>
          <w:ilvl w:val="0"/>
          <w:numId w:val="1001"/>
        </w:numPr>
        <w:pStyle w:val="Compact"/>
      </w:pPr>
      <w:r>
        <w:t xml:space="preserve">What methodologies do economists employ to address unique Guangzhou-specific challenges, such as balancing traditional manufacturing with emerging tech sectors?</w:t>
      </w:r>
    </w:p>
    <w:p>
      <w:pPr>
        <w:numPr>
          <w:ilvl w:val="0"/>
          <w:numId w:val="1001"/>
        </w:numPr>
        <w:pStyle w:val="Compact"/>
      </w:pPr>
      <w:r>
        <w:t xml:space="preserve">To what extent does economist-led analysis influence investment decisions in key industries (e.g., automotive supply chains, green energy)?</w:t>
      </w:r>
    </w:p>
    <w:p>
      <w:pPr>
        <w:numPr>
          <w:ilvl w:val="0"/>
          <w:numId w:val="1001"/>
        </w:numPr>
        <w:pStyle w:val="Compact"/>
      </w:pPr>
      <w:r>
        <w:t xml:space="preserve">How can the role of the Economist be optimized to enhance resilience against external shocks (e.g., trade wars, climate disruptions) within China Guangzhou?</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for robust insights:</w:t>
      </w:r>
    </w:p>
    <w:p>
      <w:pPr>
        <w:numPr>
          <w:ilvl w:val="0"/>
          <w:numId w:val="1002"/>
        </w:numPr>
        <w:pStyle w:val="Compact"/>
      </w:pPr>
      <w:r>
        <w:rPr>
          <w:bCs/>
          <w:b/>
        </w:rPr>
        <w:t xml:space="preserve">Phase 1: Quantitative Analysis (Months 1-3)</w:t>
      </w:r>
      <w:r>
        <w:t xml:space="preserve"> </w:t>
      </w:r>
      <w:r>
        <w:t xml:space="preserve">- We will analyze Guangzhou's economic datasets (2018-2023) from the Guangdong Provincial Bureau of Statistics, including GDP contribution by sector, FDI inflows, and green investment metrics. Regression models will identify correlations between economist-led policy initiatives and economic outcomes.</w:t>
      </w:r>
    </w:p>
    <w:p>
      <w:pPr>
        <w:numPr>
          <w:ilvl w:val="0"/>
          <w:numId w:val="1002"/>
        </w:numPr>
        <w:pStyle w:val="Compact"/>
      </w:pPr>
      <w:r>
        <w:rPr>
          <w:bCs/>
          <w:b/>
        </w:rPr>
        <w:t xml:space="preserve">Phase 2: Qualitative Interviews (Months 4-6)</w:t>
      </w:r>
      <w:r>
        <w:t xml:space="preserve"> </w:t>
      </w:r>
      <w:r>
        <w:t xml:space="preserve">- Semi-structured interviews with 30+ key stakeholders: municipal economists (Guangzhou Municipal Bureau of Economy), private sector economists (e.g., Huawei Guangzhou Research Center), and policymakers from the Pearl River Delta Development Commission.</w:t>
      </w:r>
    </w:p>
    <w:p>
      <w:pPr>
        <w:numPr>
          <w:ilvl w:val="0"/>
          <w:numId w:val="1002"/>
        </w:numPr>
        <w:pStyle w:val="Compact"/>
      </w:pPr>
      <w:r>
        <w:rPr>
          <w:bCs/>
          <w:b/>
        </w:rPr>
        <w:t xml:space="preserve">Phase 3: Case Studies (Months 7-9)</w:t>
      </w:r>
      <w:r>
        <w:t xml:space="preserve"> </w:t>
      </w:r>
      <w:r>
        <w:t xml:space="preserve">- Deep dives into three emblematic Guangzhou projects: the Nansha Free Trade Zone expansion, the "Guangzhou Smart Manufacturing Initiative," and climate resilience planning for urban flooding risks. Each case will trace the economist's contribution from conceptualization to implementation.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actionable insights to elevate the Economist's strategic value in China Guangzhou. Expected outcomes include:</w:t>
      </w:r>
    </w:p>
    <w:p>
      <w:pPr>
        <w:numPr>
          <w:ilvl w:val="0"/>
          <w:numId w:val="1003"/>
        </w:numPr>
        <w:pStyle w:val="Compact"/>
      </w:pPr>
      <w:r>
        <w:t xml:space="preserve">A validated framework for measuring economist impact on municipal economic outcomes, adaptable to other Chinese cities.</w:t>
      </w:r>
    </w:p>
    <w:p>
      <w:pPr>
        <w:numPr>
          <w:ilvl w:val="0"/>
          <w:numId w:val="1003"/>
        </w:numPr>
        <w:pStyle w:val="Compact"/>
      </w:pPr>
      <w:r>
        <w:t xml:space="preserve">Policy recommendations for strengthening economists' advisory roles within Guangzhou’s governance structure (e.g., creating dedicated "Economist Task Forces" for crisis management).</w:t>
      </w:r>
    </w:p>
    <w:p>
      <w:pPr>
        <w:numPr>
          <w:ilvl w:val="0"/>
          <w:numId w:val="1003"/>
        </w:numPr>
        <w:pStyle w:val="Compact"/>
      </w:pPr>
      <w:r>
        <w:t xml:space="preserve">Evidence-based guidelines for talent development—addressing the current shortage of 1,200+ specialized economists in Guangzhou's public sector (per 2023 city labor statistics).</w:t>
      </w:r>
    </w:p>
    <w:p>
      <w:pPr>
        <w:pStyle w:val="FirstParagraph"/>
      </w:pPr>
      <w:r>
        <w:t xml:space="preserve">The significance extends beyond academia. For China Guangzhou, this research directly supports national goals like "common prosperity" and carbon neutrality by ensuring economic policies are data-driven and contextually precise. For the global community, it offers a replicable model for cities navigating similar transitions.</w:t>
      </w:r>
    </w:p>
    <w:bookmarkEnd w:id="25"/>
    <w:bookmarkStart w:id="26" w:name="timeline-and-resource-allocation"/>
    <w:p>
      <w:pPr>
        <w:pStyle w:val="Heading2"/>
      </w:pPr>
      <w:r>
        <w:t xml:space="preserve">7. Timeline and Resource Allocation</w:t>
      </w:r>
    </w:p>
    <w:p>
      <w:pPr>
        <w:pStyle w:val="FirstParagraph"/>
      </w:pPr>
      <w:r>
        <w:t xml:space="preserve">The 10-month project will proceed as follows:</w:t>
      </w:r>
    </w:p>
    <w:p>
      <w:pPr>
        <w:numPr>
          <w:ilvl w:val="0"/>
          <w:numId w:val="1004"/>
        </w:numPr>
        <w:pStyle w:val="Compact"/>
      </w:pPr>
      <w:r>
        <w:rPr>
          <w:bCs/>
          <w:b/>
        </w:rPr>
        <w:t xml:space="preserve">Months 1-3:</w:t>
      </w:r>
      <w:r>
        <w:t xml:space="preserve"> </w:t>
      </w:r>
      <w:r>
        <w:t xml:space="preserve">Data collection and quantitative analysis (budget: $45,000)</w:t>
      </w:r>
    </w:p>
    <w:p>
      <w:pPr>
        <w:numPr>
          <w:ilvl w:val="0"/>
          <w:numId w:val="1004"/>
        </w:numPr>
        <w:pStyle w:val="Compact"/>
      </w:pPr>
      <w:r>
        <w:rPr>
          <w:bCs/>
          <w:b/>
        </w:rPr>
        <w:t xml:space="preserve">Months 4-6:</w:t>
      </w:r>
      <w:r>
        <w:t xml:space="preserve"> </w:t>
      </w:r>
      <w:r>
        <w:t xml:space="preserve">Stakeholder interviews and fieldwork in Guangzhou (budget: $75,000)</w:t>
      </w:r>
    </w:p>
    <w:p>
      <w:pPr>
        <w:numPr>
          <w:ilvl w:val="0"/>
          <w:numId w:val="1004"/>
        </w:numPr>
        <w:pStyle w:val="Compact"/>
      </w:pPr>
      <w:r>
        <w:rPr>
          <w:bCs/>
          <w:b/>
        </w:rPr>
        <w:t xml:space="preserve">Months 7-9:</w:t>
      </w:r>
      <w:r>
        <w:t xml:space="preserve"> </w:t>
      </w:r>
      <w:r>
        <w:t xml:space="preserve">Case study development and impact modeling (budget: $60,000)</w:t>
      </w:r>
    </w:p>
    <w:p>
      <w:pPr>
        <w:numPr>
          <w:ilvl w:val="0"/>
          <w:numId w:val="1004"/>
        </w:numPr>
        <w:pStyle w:val="Compact"/>
      </w:pPr>
      <w:r>
        <w:rPr>
          <w:bCs/>
          <w:b/>
        </w:rPr>
        <w:t xml:space="preserve">Month 10:</w:t>
      </w:r>
      <w:r>
        <w:t xml:space="preserve"> </w:t>
      </w:r>
      <w:r>
        <w:t xml:space="preserve">Final report drafting and policy workshop with Guangzhou Municipal Government (budget: $25,000)</w:t>
      </w:r>
    </w:p>
    <w:p>
      <w:pPr>
        <w:pStyle w:val="FirstParagraph"/>
      </w:pPr>
      <w:r>
        <w:t xml:space="preserve">Total budget request: $205,000. Funding will be sought from the National Social Science Fund of China and Guangzhou City Development Foundation.</w:t>
      </w:r>
    </w:p>
    <w:bookmarkEnd w:id="26"/>
    <w:bookmarkStart w:id="27" w:name="conclusion"/>
    <w:p>
      <w:pPr>
        <w:pStyle w:val="Heading2"/>
      </w:pPr>
      <w:r>
        <w:t xml:space="preserve">8. Conclusion</w:t>
      </w:r>
    </w:p>
    <w:p>
      <w:pPr>
        <w:pStyle w:val="FirstParagraph"/>
      </w:pPr>
      <w:r>
        <w:t xml:space="preserve">As China Guangzhou accelerates its transformation into a global innovation center, the role of the Economist evolves from technical analyst to indispensable strategic partner. This</w:t>
      </w:r>
      <w:r>
        <w:t xml:space="preserve"> </w:t>
      </w:r>
      <w:r>
        <w:rPr>
          <w:bCs/>
          <w:b/>
        </w:rPr>
        <w:t xml:space="preserve">Research Proposal</w:t>
      </w:r>
      <w:r>
        <w:t xml:space="preserve"> </w:t>
      </w:r>
      <w:r>
        <w:t xml:space="preserve">asserts that optimizing economist capabilities is not merely an academic pursuit but a prerequisite for Guangzhou’s sustained economic leadership. By documenting how economists navigate unique challenges—from managing trade tensions to pioneering green industrial corridors—this study will provide a blueprint for evidence-based governance in China and beyond. Ultimately, we envision this research empowering the</w:t>
      </w:r>
      <w:r>
        <w:t xml:space="preserve"> </w:t>
      </w:r>
      <w:r>
        <w:rPr>
          <w:iCs/>
          <w:i/>
        </w:rPr>
        <w:t xml:space="preserve">Economist</w:t>
      </w:r>
      <w:r>
        <w:t xml:space="preserve"> </w:t>
      </w:r>
      <w:r>
        <w:t xml:space="preserve">as the cornerstone of China Guangzhou’s next phase of inclusive, resilient growth, ensuring that every policy decision is anchored in rigorous economic insight and contextual foresight.</w:t>
      </w:r>
    </w:p>
    <w:bookmarkEnd w:id="27"/>
    <w:bookmarkStart w:id="28" w:name="references-illustrative"/>
    <w:p>
      <w:pPr>
        <w:pStyle w:val="Heading2"/>
      </w:pPr>
      <w:r>
        <w:t xml:space="preserve">9. References (Illustrative)</w:t>
      </w:r>
    </w:p>
    <w:p>
      <w:pPr>
        <w:pStyle w:val="FirstParagraph"/>
      </w:pPr>
      <w:r>
        <w:t xml:space="preserve">Zhang, L., &amp; Wang, X. (2021). *Urban Economic Policy in the Pearl River Delta*. China Economic Review.</w:t>
      </w:r>
      <w:r>
        <w:br/>
      </w:r>
      <w:r>
        <w:t xml:space="preserve">National Bureau of Statistics of China. (2023). *Guangdong Provincial Economic Report*.</w:t>
      </w:r>
      <w:r>
        <w:br/>
      </w:r>
      <w:r>
        <w:t xml:space="preserve">World Bank. (2023). *Guangzhou: Building a Sustainable Metropolis*. Urban Development Series.</w:t>
      </w:r>
    </w:p>
    <w:p>
      <w:pPr>
        <w:pStyle w:val="BodyText"/>
      </w:pPr>
      <w:r>
        <w:rPr>
          <w:iCs/>
          <w:i/>
        </w:rPr>
        <w:t xml:space="preserve">This Research Proposal represents the first comprehensive investigation into the operational role of Economists within China Guangzhou’s municipal governance framework. Its findings will directly inform policy for one of Asia's most influential economic cities, ensuring that the Economist's strategic voice remains central to Guangzhou's development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Economists in China Guangzhou</dc:title>
  <dc:creator/>
  <dc:language>en</dc:language>
  <cp:keywords/>
  <dcterms:created xsi:type="dcterms:W3CDTF">2026-07-24T00:23:19Z</dcterms:created>
  <dcterms:modified xsi:type="dcterms:W3CDTF">2026-07-24T00:23:19Z</dcterms:modified>
</cp:coreProperties>
</file>

<file path=docProps/custom.xml><?xml version="1.0" encoding="utf-8"?>
<Properties xmlns="http://schemas.openxmlformats.org/officeDocument/2006/custom-properties" xmlns:vt="http://schemas.openxmlformats.org/officeDocument/2006/docPropsVTypes"/>
</file>