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Resilience</w:t>
      </w:r>
      <w:r>
        <w:t xml:space="preserve"> </w:t>
      </w:r>
      <w:r>
        <w:t xml:space="preserve">in</w:t>
      </w:r>
      <w:r>
        <w:t xml:space="preserve"> </w:t>
      </w:r>
      <w:r>
        <w:t xml:space="preserve">Urban</w:t>
      </w:r>
      <w:r>
        <w:t xml:space="preserve"> </w:t>
      </w:r>
      <w:r>
        <w:t xml:space="preserve">Kinshasa,</w:t>
      </w:r>
      <w:r>
        <w:t xml:space="preserve"> </w:t>
      </w:r>
      <w:r>
        <w:t xml:space="preserve">DR</w:t>
      </w:r>
      <w:r>
        <w:t xml:space="preserve"> </w:t>
      </w:r>
      <w:r>
        <w:t xml:space="preserve">Congo</w:t>
      </w:r>
    </w:p>
    <w:bookmarkStart w:id="30" w:name="X3c207b102bc33b5de748245d4510af39b11ffe7"/>
    <w:p>
      <w:pPr>
        <w:pStyle w:val="Heading1"/>
      </w:pPr>
      <w:r>
        <w:t xml:space="preserve">Research Proposal: Economic Resilience and Informal Sector Dynamics in Kinshasa, Democratic Republic of the Congo</w:t>
      </w:r>
    </w:p>
    <w:bookmarkStart w:id="20" w:name="X4604cfd263bd01ff507bab9594c9bd598e75b53"/>
    <w:p>
      <w:pPr>
        <w:pStyle w:val="Heading2"/>
      </w:pPr>
      <w:r>
        <w:t xml:space="preserve">Prepared for: International Development Partners &amp; Local Policymakers</w:t>
      </w:r>
    </w:p>
    <w:p>
      <w:pPr>
        <w:pStyle w:val="FirstParagraph"/>
      </w:pPr>
      <w:r>
        <w:rPr>
          <w:bCs/>
          <w:b/>
        </w:rPr>
        <w:t xml:space="preserve">Submitted by:</w:t>
      </w:r>
      <w:r>
        <w:t xml:space="preserve"> </w:t>
      </w:r>
      <w:r>
        <w:t xml:space="preserve">Dr. Amani Nkulu, Senior Economist Specializing in Sub-Saharan Urban Economics</w:t>
      </w:r>
    </w:p>
    <w:bookmarkEnd w:id="20"/>
    <w:bookmarkStart w:id="21" w:name="X7d3939d1cb50b011ead4b259c6cfaeceee61e46"/>
    <w:p>
      <w:pPr>
        <w:pStyle w:val="Heading2"/>
      </w:pPr>
      <w:r>
        <w:t xml:space="preserve">I. Introduction and Contextual Background</w:t>
      </w:r>
    </w:p>
    <w:p>
      <w:pPr>
        <w:pStyle w:val="FirstParagraph"/>
      </w:pPr>
      <w:r>
        <w:t xml:space="preserve">The Democratic Republic of the Congo (DRC), home to Kinshasa—the continent's second-largest city with an estimated 18 million inhabitants—faces profound economic challenges rooted in decades of conflict, weak institutions, and over-reliance on volatile mineral exports. As a leading Economist working within the DRC context for over a decade, I have witnessed how Kinshasa’s vibrant yet fragile urban economy disproportionately impacts the most vulnerable populations. Despite being Africa's largest inland port and economic hub, Kinshasa operates with an informal sector that constitutes approximately 85% of employment (World Bank, 2023). This proposal outlines critical research to address a fundamental gap: understanding how local economic agents navigate systemic instability to foster resilience. The findings will directly inform policy interventions tailored for the unique realities of DR Congo Kinshasa.</w:t>
      </w:r>
    </w:p>
    <w:bookmarkEnd w:id="21"/>
    <w:bookmarkStart w:id="22" w:name="ii.-problem-statement"/>
    <w:p>
      <w:pPr>
        <w:pStyle w:val="Heading2"/>
      </w:pPr>
      <w:r>
        <w:t xml:space="preserve">II. Problem Statement</w:t>
      </w:r>
    </w:p>
    <w:p>
      <w:pPr>
        <w:pStyle w:val="FirstParagraph"/>
      </w:pPr>
      <w:r>
        <w:t xml:space="preserve">Current economic analyses of Kinshasa often generalize across urban Africa or focus narrowly on macroeconomic indicators, neglecting ground-level dynamics within its sprawling informal markets (e.g., Marché de la Liberté, Gombe). This oversight perpetuates ineffective policies that fail to support the 14 million people surviving daily through street vending, small-scale trade, and artisanal services. A pressing need exists for localized economic research conducted by an Economist with deep contextual knowledge of DR Congo Kinshasa’s socio-linguistic fabric and policy landscape. Without this, efforts to reduce poverty or stimulate inclusive growth remain misaligned with reality.</w:t>
      </w:r>
    </w:p>
    <w:bookmarkEnd w:id="22"/>
    <w:bookmarkStart w:id="23" w:name="iii.-research-objectives"/>
    <w:p>
      <w:pPr>
        <w:pStyle w:val="Heading2"/>
      </w:pPr>
      <w:r>
        <w:t xml:space="preserve">III. Research Objectives</w:t>
      </w:r>
    </w:p>
    <w:p>
      <w:pPr>
        <w:numPr>
          <w:ilvl w:val="0"/>
          <w:numId w:val="1001"/>
        </w:numPr>
        <w:pStyle w:val="Compact"/>
      </w:pPr>
      <w:r>
        <w:rPr>
          <w:bCs/>
          <w:b/>
        </w:rPr>
        <w:t xml:space="preserve">To map the resilience strategies</w:t>
      </w:r>
      <w:r>
        <w:t xml:space="preserve"> </w:t>
      </w:r>
      <w:r>
        <w:t xml:space="preserve">employed by informal traders (500+ households) across 5 diverse neighborhoods in Kinshasa (e.g., Ngaliema, Kalamu, Limete), identifying coping mechanisms during currency devaluation and transport disruptions.</w:t>
      </w:r>
    </w:p>
    <w:p>
      <w:pPr>
        <w:numPr>
          <w:ilvl w:val="0"/>
          <w:numId w:val="1001"/>
        </w:numPr>
        <w:pStyle w:val="Compact"/>
      </w:pPr>
      <w:r>
        <w:rPr>
          <w:bCs/>
          <w:b/>
        </w:rPr>
        <w:t xml:space="preserve">To assess the impact of recent fiscal reforms</w:t>
      </w:r>
      <w:r>
        <w:t xml:space="preserve"> </w:t>
      </w:r>
      <w:r>
        <w:t xml:space="preserve">(e.g., DRC’s 2023 Tax Code amendments) on micro-enterprises in Kinshasa’s informal economy, measured through household expenditure surveys.</w:t>
      </w:r>
    </w:p>
    <w:p>
      <w:pPr>
        <w:numPr>
          <w:ilvl w:val="0"/>
          <w:numId w:val="1001"/>
        </w:numPr>
        <w:pStyle w:val="Compact"/>
      </w:pPr>
      <w:r>
        <w:rPr>
          <w:bCs/>
          <w:b/>
        </w:rPr>
        <w:t xml:space="preserve">To co-design actionable policy pathways</w:t>
      </w:r>
      <w:r>
        <w:t xml:space="preserve"> </w:t>
      </w:r>
      <w:r>
        <w:t xml:space="preserve">with local authorities (City of Kinshasa, Ministry of Commerce) for integrating the informal sector into formal economic frameworks without exacerbating burdens.</w:t>
      </w:r>
    </w:p>
    <w:bookmarkEnd w:id="23"/>
    <w:bookmarkStart w:id="24" w:name="Xf18cc00fc4544e2568b26cb593ea6d5f99da15d"/>
    <w:p>
      <w:pPr>
        <w:pStyle w:val="Heading2"/>
      </w:pPr>
      <w:r>
        <w:t xml:space="preserve">IV. Methodology: Mixed-Methods Approach for DR Congo Kinshasa Context</w:t>
      </w:r>
    </w:p>
    <w:p>
      <w:pPr>
        <w:pStyle w:val="FirstParagraph"/>
      </w:pPr>
      <w:r>
        <w:t xml:space="preserve">As an Economist conducting fieldwork in DR Congo Kinshasa, I prioritize ethical, participatory methods sensitive to local power structures and security constraints:</w:t>
      </w:r>
    </w:p>
    <w:p>
      <w:pPr>
        <w:numPr>
          <w:ilvl w:val="0"/>
          <w:numId w:val="1002"/>
        </w:numPr>
        <w:pStyle w:val="Compact"/>
      </w:pPr>
      <w:r>
        <w:rPr>
          <w:bCs/>
          <w:b/>
        </w:rPr>
        <w:t xml:space="preserve">Qualitative Phase (Months 1-3):</w:t>
      </w:r>
      <w:r>
        <w:t xml:space="preserve"> </w:t>
      </w:r>
      <w:r>
        <w:t xml:space="preserve">In-depth interviews with 45 key informants (community leaders, small business associations like "AFCI Kinshasa") and focus group discussions in 3 neighborhoods to document lived experiences of economic shocks.</w:t>
      </w:r>
    </w:p>
    <w:p>
      <w:pPr>
        <w:numPr>
          <w:ilvl w:val="0"/>
          <w:numId w:val="1002"/>
        </w:numPr>
        <w:pStyle w:val="Compact"/>
      </w:pPr>
      <w:r>
        <w:rPr>
          <w:bCs/>
          <w:b/>
        </w:rPr>
        <w:t xml:space="preserve">Quantitative Phase (Months 4-6):</w:t>
      </w:r>
      <w:r>
        <w:t xml:space="preserve"> </w:t>
      </w:r>
      <w:r>
        <w:t xml:space="preserve">Structured household surveys with a stratified random sample of 500 informal traders, measuring income volatility, access to credit (via mobile money), and compliance costs. Data collected via offline tablets by trained local enumerators.</w:t>
      </w:r>
    </w:p>
    <w:p>
      <w:pPr>
        <w:numPr>
          <w:ilvl w:val="0"/>
          <w:numId w:val="1002"/>
        </w:numPr>
        <w:pStyle w:val="Compact"/>
      </w:pPr>
      <w:r>
        <w:rPr>
          <w:bCs/>
          <w:b/>
        </w:rPr>
        <w:t xml:space="preserve">Policy Co-Creation Workshops (Month 7):</w:t>
      </w:r>
      <w:r>
        <w:t xml:space="preserve"> </w:t>
      </w:r>
      <w:r>
        <w:t xml:space="preserve">Facilitated sessions with Kinshasa’s Economic Directorate and NGOs to translate findings into draft guidelines for "Informal Sector Inclusion Frameworks."</w:t>
      </w:r>
    </w:p>
    <w:bookmarkEnd w:id="24"/>
    <w:bookmarkStart w:id="25" w:name="X4e404606a25b75c6b3e95b97dbad00539742989"/>
    <w:p>
      <w:pPr>
        <w:pStyle w:val="Heading2"/>
      </w:pPr>
      <w:r>
        <w:t xml:space="preserve">V. Significance &amp; Relevance to DR Congo Kinshasa</w:t>
      </w:r>
    </w:p>
    <w:p>
      <w:pPr>
        <w:pStyle w:val="FirstParagraph"/>
      </w:pPr>
      <w:r>
        <w:t xml:space="preserve">This research directly addresses priorities outlined in the DRC’s 2023-2030 National Development Plan (PND), particularly Goal 1: "Strengthening Competitive Economic Sectors." By centering Kinshasa—a city where over 65% of national GDP is generated—the proposal ensures findings are immediately applicable to the nation’s most critical economic engine. Crucially, it moves beyond abstract theory to provide evidence for policymakers grappling with real-time challenges: fuel shortages disrupting markets, currency fluctuations affecting importers of basic goods (like rice and cooking oil), and inadequate waste management systems straining small vendors. As an Economist deeply embedded in DR Congo Kinshasa’s academic and policy networks (e.g., affiliated with the University of Kinshasa’s Economics Department), I guarantee contextual validity.</w:t>
      </w:r>
    </w:p>
    <w:bookmarkEnd w:id="25"/>
    <w:bookmarkStart w:id="26" w:name="vi.-expected-outcomes-dissemination"/>
    <w:p>
      <w:pPr>
        <w:pStyle w:val="Heading2"/>
      </w:pPr>
      <w:r>
        <w:t xml:space="preserve">VI. Expected Outcomes &amp; Dissemination</w:t>
      </w:r>
    </w:p>
    <w:p>
      <w:pPr>
        <w:pStyle w:val="FirstParagraph"/>
      </w:pPr>
      <w:r>
        <w:t xml:space="preserve">The final deliverables will include:</w:t>
      </w:r>
    </w:p>
    <w:p>
      <w:pPr>
        <w:numPr>
          <w:ilvl w:val="0"/>
          <w:numId w:val="1003"/>
        </w:numPr>
        <w:pStyle w:val="Compact"/>
      </w:pPr>
      <w:r>
        <w:t xml:space="preserve">A comprehensive report titled "Resilience in Motion: Economic Survival Strategies of Kinshasa’s Informal Traders," published in English and French.</w:t>
      </w:r>
    </w:p>
    <w:p>
      <w:pPr>
        <w:numPr>
          <w:ilvl w:val="0"/>
          <w:numId w:val="1003"/>
        </w:numPr>
        <w:pStyle w:val="Compact"/>
      </w:pPr>
      <w:r>
        <w:t xml:space="preserve">Policy briefs tailored for the City of Kinshasa, IMF DRC Mission, and World Bank Country Team.</w:t>
      </w:r>
    </w:p>
    <w:p>
      <w:pPr>
        <w:numPr>
          <w:ilvl w:val="0"/>
          <w:numId w:val="1003"/>
        </w:numPr>
        <w:pStyle w:val="Compact"/>
      </w:pPr>
      <w:r>
        <w:t xml:space="preserve">An open-access dataset on informal sector dynamics hosted on the University of Kinshasa’s research repository (ensuring local ownership).</w:t>
      </w:r>
    </w:p>
    <w:p>
      <w:pPr>
        <w:pStyle w:val="FirstParagraph"/>
      </w:pPr>
      <w:r>
        <w:t xml:space="preserve">These outputs will directly support ongoing initiatives like the DRC’s "Plan de Redressement" and guide donors such as USAID and EU Delegation in Kinshasa toward effective resource allocation. For instance, findings on mobile money adoption could accelerate fintech partnerships to expand financial inclusion beyond Kinshasa’s formal banks.</w:t>
      </w:r>
    </w:p>
    <w:bookmarkEnd w:id="26"/>
    <w:bookmarkStart w:id="27" w:name="vii.-budget-overview-feasibility"/>
    <w:p>
      <w:pPr>
        <w:pStyle w:val="Heading2"/>
      </w:pPr>
      <w:r>
        <w:t xml:space="preserve">VII. Budget Overview &amp; Feasibility</w:t>
      </w:r>
    </w:p>
    <w:p>
      <w:pPr>
        <w:pStyle w:val="FirstParagraph"/>
      </w:pPr>
      <w:r>
        <w:t xml:space="preserve">A total budget of $48,500 USD is requested for 8 months (including travel within DR Congo Kinshasa). This covers:</w:t>
      </w:r>
    </w:p>
    <w:p>
      <w:pPr>
        <w:numPr>
          <w:ilvl w:val="0"/>
          <w:numId w:val="1004"/>
        </w:numPr>
        <w:pStyle w:val="Compact"/>
      </w:pPr>
      <w:r>
        <w:t xml:space="preserve">Local enumerators’ salaries (75% of budget): Ensuring community trust and accurate data collection across linguistically diverse zones.</w:t>
      </w:r>
    </w:p>
    <w:p>
      <w:pPr>
        <w:numPr>
          <w:ilvl w:val="0"/>
          <w:numId w:val="1004"/>
        </w:numPr>
        <w:pStyle w:val="Compact"/>
      </w:pPr>
      <w:r>
        <w:t xml:space="preserve">Mobile data packages &amp; offline survey tools: Critical for navigating unreliable urban connectivity.</w:t>
      </w:r>
    </w:p>
    <w:p>
      <w:pPr>
        <w:numPr>
          <w:ilvl w:val="0"/>
          <w:numId w:val="1004"/>
        </w:numPr>
        <w:pStyle w:val="Compact"/>
      </w:pPr>
      <w:r>
        <w:t xml:space="preserve">Workshop logistics with Kinshasa officials: Focusing on low-cost, high-impact engagement in municipal offices.</w:t>
      </w:r>
    </w:p>
    <w:p>
      <w:pPr>
        <w:pStyle w:val="FirstParagraph"/>
      </w:pPr>
      <w:r>
        <w:t xml:space="preserve">Feasibility is enhanced by my established relationships with the Ministry of Economy and Social Development in Kinshasa, securing necessary permissions and access. All fieldwork will comply with DRC’s research ethics guidelines for conflict-affected areas.</w:t>
      </w:r>
    </w:p>
    <w:bookmarkEnd w:id="27"/>
    <w:bookmarkStart w:id="28" w:name="Xbc72ff7af517e97502d803c605ff6f0af5a2739"/>
    <w:p>
      <w:pPr>
        <w:pStyle w:val="Heading2"/>
      </w:pPr>
      <w:r>
        <w:t xml:space="preserve">VIII. Conclusion: The Imperative for Economist-Led Research in DR Congo Kinshasa</w:t>
      </w:r>
    </w:p>
    <w:p>
      <w:pPr>
        <w:pStyle w:val="FirstParagraph"/>
      </w:pPr>
      <w:r>
        <w:t xml:space="preserve">Kinshasa’s economic future hinges on understanding its ground-level realities, not just abstract models. This research, led by an Economist with proven expertise in DR Congo’s urban economics, will generate actionable intelligence to transform the informal sector from a "challenge" into a pillar of sustainable growth. The findings will empower Kinshasa’s policymakers to design policies that work *with* the city’s reality—not against it—thereby advancing poverty reduction and economic stability for millions. Investing in this research is an investment in Kinshasa’s resilience as the engine of DRC’s development.</w:t>
      </w:r>
    </w:p>
    <w:bookmarkEnd w:id="28"/>
    <w:bookmarkStart w:id="29" w:name="ix.-call-to-action"/>
    <w:p>
      <w:pPr>
        <w:pStyle w:val="Heading2"/>
      </w:pPr>
      <w:r>
        <w:t xml:space="preserve">IX. Call to Action</w:t>
      </w:r>
    </w:p>
    <w:p>
      <w:pPr>
        <w:pStyle w:val="FirstParagraph"/>
      </w:pPr>
      <w:r>
        <w:t xml:space="preserve">We seek partnership with organizations committed to evidence-based development in DR Congo. Support for this proposal will yield high-impact results within 8 months, directly benefiting the people of Kinshasa and serving as a model for similar research across fragile states.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Resilience in Urban Kinshasa, DR Congo</dc:title>
  <dc:creator/>
  <dc:language>en</dc:language>
  <cp:keywords/>
  <dcterms:created xsi:type="dcterms:W3CDTF">2026-07-21T03:14:50Z</dcterms:created>
  <dcterms:modified xsi:type="dcterms:W3CDTF">2026-07-21T03:14:50Z</dcterms:modified>
</cp:coreProperties>
</file>

<file path=docProps/custom.xml><?xml version="1.0" encoding="utf-8"?>
<Properties xmlns="http://schemas.openxmlformats.org/officeDocument/2006/custom-properties" xmlns:vt="http://schemas.openxmlformats.org/officeDocument/2006/docPropsVTypes"/>
</file>