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Economists</w:t>
      </w:r>
      <w:r>
        <w:t xml:space="preserve"> </w:t>
      </w:r>
      <w:r>
        <w:t xml:space="preserve">in</w:t>
      </w:r>
      <w:r>
        <w:t xml:space="preserve"> </w:t>
      </w:r>
      <w:r>
        <w:t xml:space="preserve">Shaping</w:t>
      </w:r>
      <w:r>
        <w:t xml:space="preserve"> </w:t>
      </w:r>
      <w:r>
        <w:t xml:space="preserve">Ethiopia's</w:t>
      </w:r>
      <w:r>
        <w:t xml:space="preserve"> </w:t>
      </w:r>
      <w:r>
        <w:t xml:space="preserve">Economic</w:t>
      </w:r>
      <w:r>
        <w:t xml:space="preserve"> </w:t>
      </w:r>
      <w:r>
        <w:t xml:space="preserve">Trajectory</w:t>
      </w:r>
      <w:r>
        <w:t xml:space="preserve"> </w:t>
      </w:r>
      <w:r>
        <w:t xml:space="preserve">through</w:t>
      </w:r>
      <w:r>
        <w:t xml:space="preserve"> </w:t>
      </w:r>
      <w:r>
        <w:t xml:space="preserve">Addis</w:t>
      </w:r>
      <w:r>
        <w:t xml:space="preserve"> </w:t>
      </w:r>
      <w:r>
        <w:t xml:space="preserve">Ababa</w:t>
      </w:r>
    </w:p>
    <w:bookmarkStart w:id="27" w:name="X0dee4e6485040acf25ab6c3d32bbdc415a16e68"/>
    <w:p>
      <w:pPr>
        <w:pStyle w:val="Heading1"/>
      </w:pPr>
      <w:r>
        <w:t xml:space="preserve">Research Proposal: The Role and Impact of Professional Economists in Shaping Ethiopia's Economic Trajectory through Addis Ababa</w:t>
      </w:r>
    </w:p>
    <w:bookmarkStart w:id="20" w:name="introduction-and-background"/>
    <w:p>
      <w:pPr>
        <w:pStyle w:val="Heading2"/>
      </w:pPr>
      <w:r>
        <w:t xml:space="preserve">1. Introduction and Background</w:t>
      </w:r>
    </w:p>
    <w:p>
      <w:pPr>
        <w:pStyle w:val="FirstParagraph"/>
      </w:pPr>
      <w:r>
        <w:t xml:space="preserve">Ethiopia, Africa's second-most populous nation, stands at a pivotal juncture in its economic development journey. Addis Ababa, the vibrant political and economic capital housing over 30% of the country's GDP and serving as the headquarters for key institutions like the African Union (AU), United Nations Economic Commission for Africa (UNECA), and numerous international financial agencies, is central to this transformation. The challenges Ethiopia faces—poverty reduction, sustainable growth, managing external debt, navigating regional integration via AfCFTA (African Continental Free Trade Area), and addressing climate vulnerability—demand sophisticated economic analysis. This research proposal centers on the critical role of the</w:t>
      </w:r>
      <w:r>
        <w:t xml:space="preserve"> </w:t>
      </w:r>
      <w:r>
        <w:rPr>
          <w:iCs/>
          <w:i/>
        </w:rPr>
        <w:t xml:space="preserve">Economist</w:t>
      </w:r>
      <w:r>
        <w:t xml:space="preserve"> </w:t>
      </w:r>
      <w:r>
        <w:t xml:space="preserve">as a professional actor within this complex landscape. In Addis Ababa specifically, where policy formulation is concentrated and international economic engagement is intense, understanding how economists operate, contribute, and influence outcomes is paramount for Ethiopia's future prosperity.</w:t>
      </w:r>
    </w:p>
    <w:bookmarkEnd w:id="20"/>
    <w:bookmarkStart w:id="21" w:name="problem-statement"/>
    <w:p>
      <w:pPr>
        <w:pStyle w:val="Heading2"/>
      </w:pPr>
      <w:r>
        <w:t xml:space="preserve">2. Problem Statement</w:t>
      </w:r>
    </w:p>
    <w:p>
      <w:pPr>
        <w:pStyle w:val="FirstParagraph"/>
      </w:pPr>
      <w:r>
        <w:t xml:space="preserve">Despite significant progress in recent decades under Ethiopia's Growth and Transformation Plans (GTPs), the country faces persistent economic challenges: high inflation, a large current account deficit, vulnerability to external shocks, and the need for structural transformation beyond agriculture. While macroeconomic data is collected by institutions like the Central Statistical Agency (CSA) and National Bank of Ethiopia (NBE), there is a critical gap in understanding how professional</w:t>
      </w:r>
      <w:r>
        <w:t xml:space="preserve"> </w:t>
      </w:r>
      <w:r>
        <w:rPr>
          <w:iCs/>
          <w:i/>
        </w:rPr>
        <w:t xml:space="preserve">Economist</w:t>
      </w:r>
      <w:r>
        <w:t xml:space="preserve">s—working within government ministries (e.g., Ministry of Finance and Economic Cooperation - MoFEC, Ministry of Trade and Industry - MOTI), the NBE, Addis Ababa University's Economics Department, the Ethiopian Economic Association (EEA), international development agencies (e.g., World Bank offices in Addis), and private consultancies—actually engage with this data to shape policy and drive implementation. How do their methodologies, institutional constraints, access to resources, and political environments in</w:t>
      </w:r>
      <w:r>
        <w:t xml:space="preserve"> </w:t>
      </w:r>
      <w:r>
        <w:rPr>
          <w:iCs/>
          <w:i/>
        </w:rPr>
        <w:t xml:space="preserve">Ethiopia Addis Ababa</w:t>
      </w:r>
      <w:r>
        <w:t xml:space="preserve"> </w:t>
      </w:r>
      <w:r>
        <w:t xml:space="preserve">influence the quality, timeliness, and impact of economic analysis? This gap impedes the effective design of interventions for inclusive growth.</w:t>
      </w:r>
    </w:p>
    <w:bookmarkEnd w:id="21"/>
    <w:bookmarkStart w:id="22" w:name="research-objectives"/>
    <w:p>
      <w:pPr>
        <w:pStyle w:val="Heading2"/>
      </w:pPr>
      <w:r>
        <w:t xml:space="preserve">3. Research Objectives</w:t>
      </w:r>
    </w:p>
    <w:p>
      <w:pPr>
        <w:numPr>
          <w:ilvl w:val="0"/>
          <w:numId w:val="1001"/>
        </w:numPr>
        <w:pStyle w:val="Compact"/>
      </w:pPr>
      <w:r>
        <w:t xml:space="preserve">To map and analyze the diverse institutional settings where professional</w:t>
      </w:r>
      <w:r>
        <w:t xml:space="preserve"> </w:t>
      </w:r>
      <w:r>
        <w:rPr>
          <w:iCs/>
          <w:i/>
        </w:rPr>
        <w:t xml:space="preserve">Economist</w:t>
      </w:r>
      <w:r>
        <w:t xml:space="preserve">s operate within Addis Ababa (government, academia, international agencies, private sector).</w:t>
      </w:r>
    </w:p>
    <w:p>
      <w:pPr>
        <w:numPr>
          <w:ilvl w:val="0"/>
          <w:numId w:val="1001"/>
        </w:numPr>
        <w:pStyle w:val="Compact"/>
      </w:pPr>
      <w:r>
        <w:t xml:space="preserve">To investigate the specific methodologies, data sources used (including challenges in accessing timely microdata), and analytical frameworks employed by these economists in addressing Ethiopia's current economic challenges.</w:t>
      </w:r>
    </w:p>
    <w:p>
      <w:pPr>
        <w:numPr>
          <w:ilvl w:val="0"/>
          <w:numId w:val="1001"/>
        </w:numPr>
        <w:pStyle w:val="Compact"/>
      </w:pPr>
      <w:r>
        <w:t xml:space="preserve">To assess the perceived influence and barriers faced by economists in translating their analysis into tangible policy recommendations within Addis Ababa's decision-making ecosystem.</w:t>
      </w:r>
    </w:p>
    <w:p>
      <w:pPr>
        <w:numPr>
          <w:ilvl w:val="0"/>
          <w:numId w:val="1001"/>
        </w:numPr>
        <w:pStyle w:val="Compact"/>
      </w:pPr>
      <w:r>
        <w:t xml:space="preserve">To evaluate the impact of recent economic policies (e.g., exchange rate reforms, industrial park development, AfCFTA strategy) on the work of economists in Addis Ababa and how their insights contributed to these policies.</w:t>
      </w:r>
    </w:p>
    <w:p>
      <w:pPr>
        <w:numPr>
          <w:ilvl w:val="0"/>
          <w:numId w:val="1001"/>
        </w:numPr>
        <w:pStyle w:val="Compact"/>
      </w:pPr>
      <w:r>
        <w:t xml:space="preserve">To identify key capacity needs and potential pathways for enhancing the effectiveness of the economist profession in driving Ethiopia's sustainable development agenda from Addis Ababa.</w:t>
      </w:r>
    </w:p>
    <w:bookmarkEnd w:id="22"/>
    <w:bookmarkStart w:id="23" w:name="research-methodology"/>
    <w:p>
      <w:pPr>
        <w:pStyle w:val="Heading2"/>
      </w:pPr>
      <w:r>
        <w:t xml:space="preserve">4. Research Methodology</w:t>
      </w:r>
    </w:p>
    <w:p>
      <w:pPr>
        <w:pStyle w:val="FirstParagraph"/>
      </w:pPr>
      <w:r>
        <w:t xml:space="preserve">This mixed-methods study will be conducted primarily in Addis Ababa, leveraging its unique position as Ethiopia's economic nerve center. The methodology includes:</w:t>
      </w:r>
    </w:p>
    <w:p>
      <w:pPr>
        <w:numPr>
          <w:ilvl w:val="0"/>
          <w:numId w:val="1002"/>
        </w:numPr>
        <w:pStyle w:val="Compact"/>
      </w:pPr>
      <w:r>
        <w:rPr>
          <w:bCs/>
          <w:b/>
        </w:rPr>
        <w:t xml:space="preserve">Qualitative Interviews (N=35):</w:t>
      </w:r>
      <w:r>
        <w:t xml:space="preserve"> </w:t>
      </w:r>
      <w:r>
        <w:t xml:space="preserve">Semi-structured interviews with senior and mid-level economists from key institutions in Addis Ababa (MoFEC, NBE, CSA, EEA, Addis Ababa University Economics Dept., World Bank Ethiopia Office, major private economic consultancies). Focus on their daily work processes, challenges (data access, political context), policy influence mechanisms.</w:t>
      </w:r>
    </w:p>
    <w:p>
      <w:pPr>
        <w:numPr>
          <w:ilvl w:val="0"/>
          <w:numId w:val="1002"/>
        </w:numPr>
        <w:pStyle w:val="Compact"/>
      </w:pPr>
      <w:r>
        <w:rPr>
          <w:bCs/>
          <w:b/>
        </w:rPr>
        <w:t xml:space="preserve">Document Analysis:</w:t>
      </w:r>
      <w:r>
        <w:t xml:space="preserve"> </w:t>
      </w:r>
      <w:r>
        <w:t xml:space="preserve">Review of key policy documents (GTP III reports, budget documents, NBE monetary policies), economists' published papers/reports from Addis-based institutions over the last 5 years to assess analytical approaches and recommendations.</w:t>
      </w:r>
    </w:p>
    <w:p>
      <w:pPr>
        <w:numPr>
          <w:ilvl w:val="0"/>
          <w:numId w:val="1002"/>
        </w:numPr>
        <w:pStyle w:val="Compact"/>
      </w:pPr>
      <w:r>
        <w:rPr>
          <w:bCs/>
          <w:b/>
        </w:rPr>
        <w:t xml:space="preserve">Focus Group Discussions (FGDs):</w:t>
      </w:r>
      <w:r>
        <w:t xml:space="preserve"> </w:t>
      </w:r>
      <w:r>
        <w:t xml:space="preserve">Two FGDs with early-career economists at Addis Ababa University and the EEA to explore training needs, career aspirations, and perceived barriers in Ethiopia's context.</w:t>
      </w:r>
    </w:p>
    <w:p>
      <w:pPr>
        <w:numPr>
          <w:ilvl w:val="0"/>
          <w:numId w:val="1002"/>
        </w:numPr>
        <w:pStyle w:val="Compact"/>
      </w:pPr>
      <w:r>
        <w:rPr>
          <w:bCs/>
          <w:b/>
        </w:rPr>
        <w:t xml:space="preserve">Case Study Analysis:</w:t>
      </w:r>
      <w:r>
        <w:t xml:space="preserve"> </w:t>
      </w:r>
      <w:r>
        <w:t xml:space="preserve">In-depth examination of two recent major policy initiatives (e.g., the "Ethiopia 2030" Industrial Parks strategy &amp; a specific AfCFTA implementation plan) to trace the economist's contribution from analysis to final policy document.</w:t>
      </w:r>
    </w:p>
    <w:p>
      <w:pPr>
        <w:pStyle w:val="FirstParagraph"/>
      </w:pPr>
      <w:r>
        <w:t xml:space="preserve">Data collection will be conducted by researchers based in Addis Ababa, ensuring contextual understanding and access. Ethical clearance will be sought from relevant Ethiopian institutions (e.g., AAU IRB). Analysis will employ thematic analysis for qualitative data and comparative content analysis for documents.</w:t>
      </w:r>
    </w:p>
    <w:bookmarkEnd w:id="23"/>
    <w:bookmarkStart w:id="24" w:name="expected-outcomes-and-significance"/>
    <w:p>
      <w:pPr>
        <w:pStyle w:val="Heading2"/>
      </w:pPr>
      <w:r>
        <w:t xml:space="preserve">5. Expected Outcomes and Significance</w:t>
      </w:r>
    </w:p>
    <w:p>
      <w:pPr>
        <w:pStyle w:val="FirstParagraph"/>
      </w:pPr>
      <w:r>
        <w:t xml:space="preserve">This research proposal directly addresses a critical need in the Ethiopian development context. The expected outcomes are:</w:t>
      </w:r>
    </w:p>
    <w:p>
      <w:pPr>
        <w:numPr>
          <w:ilvl w:val="0"/>
          <w:numId w:val="1003"/>
        </w:numPr>
        <w:pStyle w:val="Compact"/>
      </w:pPr>
      <w:r>
        <w:t xml:space="preserve">A comprehensive understanding of the professional ecosystem of economists operating within Addis Ababa.</w:t>
      </w:r>
    </w:p>
    <w:p>
      <w:pPr>
        <w:numPr>
          <w:ilvl w:val="0"/>
          <w:numId w:val="1003"/>
        </w:numPr>
        <w:pStyle w:val="Compact"/>
      </w:pPr>
      <w:r>
        <w:t xml:space="preserve">Actionable evidence on how economic analysis can be more effectively leveraged for policy impact, addressing specific bottlenecks identified (e.g., data gaps, communication channels).</w:t>
      </w:r>
    </w:p>
    <w:p>
      <w:pPr>
        <w:numPr>
          <w:ilvl w:val="0"/>
          <w:numId w:val="1003"/>
        </w:numPr>
        <w:pStyle w:val="Compact"/>
      </w:pPr>
      <w:r>
        <w:t xml:space="preserve">Policy briefs specifically tailored for MoFEC, NBE, and the Ethiopian Economic Association detailing recommendations to strengthen the role of economists in national development planning.</w:t>
      </w:r>
    </w:p>
    <w:p>
      <w:pPr>
        <w:numPr>
          <w:ilvl w:val="0"/>
          <w:numId w:val="1003"/>
        </w:numPr>
        <w:pStyle w:val="Compact"/>
      </w:pPr>
      <w:r>
        <w:t xml:space="preserve">A framework for enhancing economist capacity building programs within Ethiopia's institutions (e.g., integrating practical policy translation skills into university curricula at Addis Ababa University).</w:t>
      </w:r>
    </w:p>
    <w:p>
      <w:pPr>
        <w:pStyle w:val="FirstParagraph"/>
      </w:pPr>
      <w:r>
        <w:t xml:space="preserve">The significance lies in its direct application to Ethiopia's immediate economic priorities. By focusing on the</w:t>
      </w:r>
      <w:r>
        <w:t xml:space="preserve"> </w:t>
      </w:r>
      <w:r>
        <w:rPr>
          <w:iCs/>
          <w:i/>
        </w:rPr>
        <w:t xml:space="preserve">Economist</w:t>
      </w:r>
      <w:r>
        <w:t xml:space="preserve"> </w:t>
      </w:r>
      <w:r>
        <w:t xml:space="preserve">as a key agent within Addis Ababa, this research moves beyond generic economic data analysis. It provides concrete insights into how human capital (the economists themselves) interacts with institutional structures to drive or hinder progress. For</w:t>
      </w:r>
      <w:r>
        <w:t xml:space="preserve"> </w:t>
      </w:r>
      <w:r>
        <w:rPr>
          <w:iCs/>
          <w:i/>
        </w:rPr>
        <w:t xml:space="preserve">Ethiopia Addis Ababa</w:t>
      </w:r>
      <w:r>
        <w:t xml:space="preserve">, where the concentration of policy-making power and international engagement is highest, understanding and strengthening this profession is fundamental for navigating the path to middle-income status.</w:t>
      </w:r>
    </w:p>
    <w:bookmarkEnd w:id="24"/>
    <w:bookmarkStart w:id="25" w:name="timeline-and-budget-overview-brief"/>
    <w:p>
      <w:pPr>
        <w:pStyle w:val="Heading2"/>
      </w:pPr>
      <w:r>
        <w:t xml:space="preserve">6. Timeline and Budget Overview (Brief)</w:t>
      </w:r>
    </w:p>
    <w:p>
      <w:pPr>
        <w:pStyle w:val="FirstParagraph"/>
      </w:pPr>
      <w:r>
        <w:t xml:space="preserve">The proposed 12-month research project will be implemented in Addis Ababa. Key phases include: Literature Review &amp; Instrument Design (Month 1-2), Data Collection (Months 3-8), Data Analysis &amp; Drafting Reports (Months 9-10), Dissemination Workshops with Key Stakeholders in Addis Ababa (Month 11), Final Report Submission (Month 12). A detailed budget for personnel, travel within Addis, data collection tools, and dissemination will be provided upon approval.</w:t>
      </w:r>
    </w:p>
    <w:bookmarkEnd w:id="25"/>
    <w:bookmarkStart w:id="26" w:name="conclusion"/>
    <w:p>
      <w:pPr>
        <w:pStyle w:val="Heading2"/>
      </w:pPr>
      <w:r>
        <w:t xml:space="preserve">7. Conclusion</w:t>
      </w:r>
    </w:p>
    <w:p>
      <w:pPr>
        <w:pStyle w:val="FirstParagraph"/>
      </w:pPr>
      <w:r>
        <w:t xml:space="preserve">Investing in understanding the work of the professional</w:t>
      </w:r>
      <w:r>
        <w:t xml:space="preserve"> </w:t>
      </w:r>
      <w:r>
        <w:rPr>
          <w:iCs/>
          <w:i/>
        </w:rPr>
        <w:t xml:space="preserve">Economist</w:t>
      </w:r>
      <w:r>
        <w:t xml:space="preserve"> </w:t>
      </w:r>
      <w:r>
        <w:t xml:space="preserve">in Addis Ababa is not merely an academic exercise; it is a strategic imperative for Ethiopia's economic future. This research proposal outlines a focused, contextually relevant study to illuminate how these vital professionals navigate the complexities of policymaking within</w:t>
      </w:r>
      <w:r>
        <w:t xml:space="preserve"> </w:t>
      </w:r>
      <w:r>
        <w:rPr>
          <w:iCs/>
          <w:i/>
        </w:rPr>
        <w:t xml:space="preserve">Ethiopia Addis Ababa</w:t>
      </w:r>
      <w:r>
        <w:t xml:space="preserve">. By identifying best practices and critical constraints, the findings will empower Ethiopian institutions and policymakers to better harness economic expertise for evidence-based decision-making. Ultimately, this research aims to contribute directly to building a more resilient, data-driven, and prosperous Ethiopia, with Addis Ababa as the undisputed epicenter of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Economists in Shaping Ethiopia's Economic Trajectory through Addis Ababa</dc:title>
  <dc:creator/>
  <cp:keywords/>
  <dcterms:created xsi:type="dcterms:W3CDTF">2026-07-23T09:33:10Z</dcterms:created>
  <dcterms:modified xsi:type="dcterms:W3CDTF">2026-07-23T09:33:10Z</dcterms:modified>
</cp:coreProperties>
</file>

<file path=docProps/custom.xml><?xml version="1.0" encoding="utf-8"?>
<Properties xmlns="http://schemas.openxmlformats.org/officeDocument/2006/custom-properties" xmlns:vt="http://schemas.openxmlformats.org/officeDocument/2006/docPropsVTypes"/>
</file>