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Regional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France</w:t>
      </w:r>
      <w:r>
        <w:t xml:space="preserve"> </w:t>
      </w:r>
      <w:r>
        <w:t xml:space="preserve">Lyon</w:t>
      </w:r>
    </w:p>
    <w:bookmarkStart w:id="28" w:name="X44cabc8a9c0bd3e03a4d682d799c90a443fbf69"/>
    <w:p>
      <w:pPr>
        <w:pStyle w:val="Heading1"/>
      </w:pPr>
      <w:r>
        <w:t xml:space="preserve">Research Proposal: Advancing Sustainable Economic Growth through Regional Innovation Ecosystems in France Lyon</w:t>
      </w:r>
    </w:p>
    <w:bookmarkStart w:id="20" w:name="introduction-and-context"/>
    <w:p>
      <w:pPr>
        <w:pStyle w:val="Heading2"/>
      </w:pPr>
      <w:r>
        <w:t xml:space="preserve">1. Introduction and Context</w:t>
      </w:r>
    </w:p>
    <w:p>
      <w:pPr>
        <w:pStyle w:val="FirstParagraph"/>
      </w:pPr>
      <w:r>
        <w:t xml:space="preserve">This research proposal outlines a comprehensive study on regional economic development strategies within the context of France Lyon, positioning itself as a critical hub for innovation and sustainable growth in continental Europe. As an economist specializing in regional development, I propose to investigate how Lyon's unique economic ecosystem—comprising its status as France's third-largest urban area, its strategic location at the heart of European trade corridors, and its thriving clusters in biotechnology, digital technology, and advanced manufacturing—can serve as a model for post-industrial economic transformation. The significance of this research is amplified by France's national objectives under the "France 2030" investment plan and Lyon's designation as a UNESCO City of Design. This project directly addresses the urgent need for evidence-based policy frameworks that balance economic competitiveness with social inclusion in metropolitan regions.</w:t>
      </w:r>
    </w:p>
    <w:bookmarkEnd w:id="20"/>
    <w:bookmarkStart w:id="21" w:name="research-problem-and-questions"/>
    <w:p>
      <w:pPr>
        <w:pStyle w:val="Heading2"/>
      </w:pPr>
      <w:r>
        <w:t xml:space="preserve">2. Research Problem and Questions</w:t>
      </w:r>
    </w:p>
    <w:p>
      <w:pPr>
        <w:pStyle w:val="FirstParagraph"/>
      </w:pPr>
      <w:r>
        <w:t xml:space="preserve">Despite Lyon's economic vibrancy, persistent challenges remain: regional inequality within the Auvergne-Rhône-Alpes region (where Lyon is the capital), skill mismatches in emerging sectors, and insufficient integration of environmental sustainability into growth models. Current economic policies often adopt a one-size-fits-all approach that fails to leverage Lyon's distinctive strengths. This research addresses three critical questions:</w:t>
      </w:r>
    </w:p>
    <w:p>
      <w:pPr>
        <w:numPr>
          <w:ilvl w:val="0"/>
          <w:numId w:val="1001"/>
        </w:numPr>
        <w:pStyle w:val="Compact"/>
      </w:pPr>
      <w:r>
        <w:t xml:space="preserve">How do local innovation ecosystems in Lyon—particularly those centered on the Presqu'île district and the La Part-Dieu business district—effectively foster inclusive growth compared to other French metropolitan areas?</w:t>
      </w:r>
    </w:p>
    <w:p>
      <w:pPr>
        <w:numPr>
          <w:ilvl w:val="0"/>
          <w:numId w:val="1001"/>
        </w:numPr>
        <w:pStyle w:val="Compact"/>
      </w:pPr>
      <w:r>
        <w:t xml:space="preserve">To what extent does Lyon's integration of environmental transition (e.g., circular economy initiatives, green industrial policies) impact its long-term economic resilience in post-pandemic recovery?</w:t>
      </w:r>
    </w:p>
    <w:p>
      <w:pPr>
        <w:numPr>
          <w:ilvl w:val="0"/>
          <w:numId w:val="1001"/>
        </w:numPr>
        <w:pStyle w:val="Compact"/>
      </w:pPr>
      <w:r>
        <w:t xml:space="preserve">What institutional and policy reforms would optimize the synergy between Lyon's academic institutions (e.g., Université de Lyon, École Centrale de Lyon), SMEs, and regional government bodies to accelerate equitable job creation?</w:t>
      </w:r>
    </w:p>
    <w:bookmarkEnd w:id="21"/>
    <w:bookmarkStart w:id="22" w:name="Xdf4294bd5737284b7e386f2ed6acc8a0eee7672"/>
    <w:p>
      <w:pPr>
        <w:pStyle w:val="Heading2"/>
      </w:pPr>
      <w:r>
        <w:t xml:space="preserve">3. Theoretical Framework and Literature Context</w:t>
      </w:r>
    </w:p>
    <w:p>
      <w:pPr>
        <w:pStyle w:val="FirstParagraph"/>
      </w:pPr>
      <w:r>
        <w:t xml:space="preserve">This study bridges two critical economic theories: Porter's Diamond Model of National Advantage (Porter, 1990) adapted for subnational regions, and the New Economic Geography paradigm (Krugman, 1991). It extends prior French regional studies by incorporating Lyon-specific data from the Institut National de la Statistique et des Études Économiques (INSEE) and regional development agency reports. Notably, while economists like Glaeser (2011) emphasize agglomeration economies, our research will critically assess whether Lyon's growth model—unlike Paris's centralized dominance—demonstrates a more balanced spatial economic distribution. We also integrate insights from the OECD's "Regional Innovation Policies" framework to evaluate Lyon against European best practices, particularly in comparison to cities like Malmö and Barcelona.</w:t>
      </w:r>
    </w:p>
    <w:bookmarkEnd w:id="22"/>
    <w:bookmarkStart w:id="23" w:name="methodology"/>
    <w:p>
      <w:pPr>
        <w:pStyle w:val="Heading2"/>
      </w:pPr>
      <w:r>
        <w:t xml:space="preserve">4. Methodology</w:t>
      </w:r>
    </w:p>
    <w:p>
      <w:pPr>
        <w:pStyle w:val="FirstParagraph"/>
      </w:pPr>
      <w:r>
        <w:t xml:space="preserve">This mixed-methods study will combine quantitative analysis with qualitative fieldwork conducted primarily in Lyon, France. The methodology comprises three phases:</w:t>
      </w:r>
    </w:p>
    <w:p>
      <w:pPr>
        <w:numPr>
          <w:ilvl w:val="0"/>
          <w:numId w:val="1002"/>
        </w:numPr>
        <w:pStyle w:val="Compact"/>
      </w:pPr>
      <w:r>
        <w:rPr>
          <w:bCs/>
          <w:b/>
        </w:rPr>
        <w:t xml:space="preserve">Data Synthesis (Months 1-3):</w:t>
      </w:r>
      <w:r>
        <w:t xml:space="preserve"> </w:t>
      </w:r>
      <w:r>
        <w:t xml:space="preserve">Analyze INSEE datasets on regional GDP, sectoral employment, and innovation indicators (e.g., R&amp;D expenditure per capita), benchmarking Lyon against 5 comparable French regions (Bordeaux, Toulouse, Grenoble) and 3 EU cities.</w:t>
      </w:r>
    </w:p>
    <w:p>
      <w:pPr>
        <w:numPr>
          <w:ilvl w:val="0"/>
          <w:numId w:val="1002"/>
        </w:numPr>
        <w:pStyle w:val="Compact"/>
      </w:pPr>
      <w:r>
        <w:rPr>
          <w:bCs/>
          <w:b/>
        </w:rPr>
        <w:t xml:space="preserve">Stakeholder Engagement (Months 4-7):</w:t>
      </w:r>
      <w:r>
        <w:t xml:space="preserve"> </w:t>
      </w:r>
      <w:r>
        <w:t xml:space="preserve">Conduct semi-structured interviews with 30+ key actors: local government officials (e.g., Lyon Métropole Economic Directorate), cluster managers (e.g., Lyonbiopôle, TechLyon), SME leaders, and academic economists from institutions like the Institut de Recherche pour le Développement (IRD). We will also facilitate focus groups with workers in transition zones to capture social dimensions.</w:t>
      </w:r>
    </w:p>
    <w:p>
      <w:pPr>
        <w:numPr>
          <w:ilvl w:val="0"/>
          <w:numId w:val="1002"/>
        </w:numPr>
        <w:pStyle w:val="Compact"/>
      </w:pPr>
      <w:r>
        <w:rPr>
          <w:bCs/>
          <w:b/>
        </w:rPr>
        <w:t xml:space="preserve">Policy Simulation Modeling (Months 8-10):</w:t>
      </w:r>
      <w:r>
        <w:t xml:space="preserve"> </w:t>
      </w:r>
      <w:r>
        <w:t xml:space="preserve">Develop a computational model using Python and R to simulate policy interventions (e.g., tax incentives for green startups, skills training subsidies), assessing their projected impact on employment equity and GDP growth within Lyon's economic zones.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A Lyon-Specific Growth Diagnostic Report:</w:t>
      </w:r>
      <w:r>
        <w:t xml:space="preserve"> </w:t>
      </w:r>
      <w:r>
        <w:t xml:space="preserve">A detailed map of economic strengths, vulnerabilities, and innovation hotspots across the city's 9 districts, identifying "opportunity corridors" for targeted investment.</w:t>
      </w:r>
    </w:p>
    <w:p>
      <w:pPr>
        <w:numPr>
          <w:ilvl w:val="0"/>
          <w:numId w:val="1003"/>
        </w:numPr>
        <w:pStyle w:val="Compact"/>
      </w:pPr>
      <w:r>
        <w:rPr>
          <w:bCs/>
          <w:b/>
        </w:rPr>
        <w:t xml:space="preserve">Evidence-Based Policy Toolkit:</w:t>
      </w:r>
      <w:r>
        <w:t xml:space="preserve"> </w:t>
      </w:r>
      <w:r>
        <w:t xml:space="preserve">Actionable recommendations for Lyon Métropole and regional authorities on designing place-based policies (e.g., adapting France's "Territoires Zéro Chômeur de Longue Durée" initiative to tech-sector transitions).</w:t>
      </w:r>
    </w:p>
    <w:p>
      <w:pPr>
        <w:numPr>
          <w:ilvl w:val="0"/>
          <w:numId w:val="1003"/>
        </w:numPr>
        <w:pStyle w:val="Compact"/>
      </w:pPr>
      <w:r>
        <w:rPr>
          <w:bCs/>
          <w:b/>
        </w:rPr>
        <w:t xml:space="preserve">Sustainable Development Framework:</w:t>
      </w:r>
      <w:r>
        <w:t xml:space="preserve"> </w:t>
      </w:r>
      <w:r>
        <w:t xml:space="preserve">A novel indicator set measuring the "triple bottom line" of growth (economic, social, environmental), directly applicable to Lyon's carbon-neutral 2030 target and France's broader ecological transition goals.</w:t>
      </w:r>
    </w:p>
    <w:p>
      <w:pPr>
        <w:pStyle w:val="FirstParagraph"/>
      </w:pPr>
      <w:r>
        <w:t xml:space="preserve">The significance extends beyond Lyon: this project will provide a replicable model for other European regions facing similar post-industrial challenges. Crucially, it will address the critical gap in economic literature regarding "secondary cities" as engines of national growth—a theme increasingly relevant to France's decentralization strategy. For the economist conducting this research, it represents an opportunity to contribute meaningfully to France's economic policy discourse while advancing academic understanding of regional development dynamics.</w:t>
      </w:r>
    </w:p>
    <w:bookmarkEnd w:id="24"/>
    <w:bookmarkStart w:id="25" w:name="X83389ead64da1e41f5cf7a1dbcc10a2cb3583f4"/>
    <w:p>
      <w:pPr>
        <w:pStyle w:val="Heading2"/>
      </w:pPr>
      <w:r>
        <w:t xml:space="preserve">6. Implementation Timeline and Resource Plan</w:t>
      </w:r>
    </w:p>
    <w:p>
      <w:pPr>
        <w:pStyle w:val="FirstParagraph"/>
      </w:pPr>
      <w:r>
        <w:t xml:space="preserve">The 10-month project will be executed in Lyon with a dedicated field team based at the University of Lyon's Institute for Economic Research. Key resources include:</w:t>
      </w:r>
    </w:p>
    <w:p>
      <w:pPr>
        <w:numPr>
          <w:ilvl w:val="0"/>
          <w:numId w:val="1004"/>
        </w:numPr>
        <w:pStyle w:val="Compact"/>
      </w:pPr>
      <w:r>
        <w:t xml:space="preserve">Collaboration with local partners: Lyon Métropole (funding match), Université de Lyon, and Chamber of Commerce (CCIP)</w:t>
      </w:r>
    </w:p>
    <w:p>
      <w:pPr>
        <w:numPr>
          <w:ilvl w:val="0"/>
          <w:numId w:val="1004"/>
        </w:numPr>
        <w:pStyle w:val="Compact"/>
      </w:pPr>
      <w:r>
        <w:t xml:space="preserve">Access to regional databases via INSEE's "Territoire" platform</w:t>
      </w:r>
    </w:p>
    <w:p>
      <w:pPr>
        <w:numPr>
          <w:ilvl w:val="0"/>
          <w:numId w:val="1004"/>
        </w:numPr>
        <w:pStyle w:val="Compact"/>
      </w:pPr>
      <w:r>
        <w:t xml:space="preserve">Fieldwork budget covering travel within Auvergne-Rhône-Alpes and stakeholder engagement costs</w:t>
      </w:r>
    </w:p>
    <w:p>
      <w:pPr>
        <w:pStyle w:val="FirstParagraph"/>
      </w:pPr>
      <w:r>
        <w:t xml:space="preserve">A phased timeline ensures iterative feedback: preliminary findings presented at Lyon's 2025 Economic Summit, with the final report delivered to France's Ministry of Economy by Q3 2025.</w:t>
      </w:r>
    </w:p>
    <w:bookmarkEnd w:id="25"/>
    <w:bookmarkStart w:id="26" w:name="conclusion"/>
    <w:p>
      <w:pPr>
        <w:pStyle w:val="Heading2"/>
      </w:pPr>
      <w:r>
        <w:t xml:space="preserve">7. Conclusion</w:t>
      </w:r>
    </w:p>
    <w:p>
      <w:pPr>
        <w:pStyle w:val="FirstParagraph"/>
      </w:pPr>
      <w:r>
        <w:t xml:space="preserve">This research proposal directly responds to the urgent need for localized, evidence-driven economic strategies in France Lyon—a city embodying both the opportunities and complexities of contemporary regional development. As an economist with specialized expertise in European metropolitan economies, my proposed work transcends theoretical analysis to deliver practical solutions for policymakers navigating France's economic modernization agenda. The findings will not only strengthen Lyon's position as a catalyst for national innovation but also contribute to global academic dialogue on how cities can balance growth, equity, and sustainability. In an era where regional resilience determines national prosperity, this project positions Lyon not merely as a case study—but as a blueprint for the future of economic development in France and beyond.</w:t>
      </w:r>
    </w:p>
    <w:bookmarkEnd w:id="26"/>
    <w:bookmarkStart w:id="27" w:name="references-selected"/>
    <w:p>
      <w:pPr>
        <w:pStyle w:val="Heading2"/>
      </w:pPr>
      <w:r>
        <w:t xml:space="preserve">8. References (Selected)</w:t>
      </w:r>
    </w:p>
    <w:p>
      <w:pPr>
        <w:numPr>
          <w:ilvl w:val="0"/>
          <w:numId w:val="1005"/>
        </w:numPr>
        <w:pStyle w:val="Compact"/>
      </w:pPr>
      <w:r>
        <w:t xml:space="preserve">INSEE. (2023). *Regional Economic Indicators: Auvergne-Rhône-Alpes*. Lyon: INSEE Centre-Est.</w:t>
      </w:r>
    </w:p>
    <w:p>
      <w:pPr>
        <w:numPr>
          <w:ilvl w:val="0"/>
          <w:numId w:val="1005"/>
        </w:numPr>
        <w:pStyle w:val="Compact"/>
      </w:pPr>
      <w:r>
        <w:t xml:space="preserve">Krugman, P. (1991). *Geography and Trade*. MIT Press.</w:t>
      </w:r>
    </w:p>
    <w:p>
      <w:pPr>
        <w:numPr>
          <w:ilvl w:val="0"/>
          <w:numId w:val="1005"/>
        </w:numPr>
        <w:pStyle w:val="Compact"/>
      </w:pPr>
      <w:r>
        <w:t xml:space="preserve">Porter, M.E. (1990). *The Competitive Advantage of Nations*. Free Press.</w:t>
      </w:r>
    </w:p>
    <w:p>
      <w:pPr>
        <w:numPr>
          <w:ilvl w:val="0"/>
          <w:numId w:val="1005"/>
        </w:numPr>
        <w:pStyle w:val="Compact"/>
      </w:pPr>
      <w:r>
        <w:t xml:space="preserve">OECD. (2022). *Regional Innovation Policies: A Practical Guide for Local Governments*. OECD Publishing.</w:t>
      </w:r>
    </w:p>
    <w:p>
      <w:pPr>
        <w:numPr>
          <w:ilvl w:val="0"/>
          <w:numId w:val="1005"/>
        </w:numPr>
        <w:pStyle w:val="Compact"/>
      </w:pPr>
      <w:r>
        <w:t xml:space="preserve">France 2030 Investment Plan. (2023). *Ministry of Economy and Finance,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Regional Economic Development Strategies in France Lyon</dc:title>
  <dc:creator/>
  <cp:keywords/>
  <dcterms:created xsi:type="dcterms:W3CDTF">2026-07-21T02:57:40Z</dcterms:created>
  <dcterms:modified xsi:type="dcterms:W3CDTF">2026-07-21T02:57:40Z</dcterms:modified>
</cp:coreProperties>
</file>

<file path=docProps/custom.xml><?xml version="1.0" encoding="utf-8"?>
<Properties xmlns="http://schemas.openxmlformats.org/officeDocument/2006/custom-properties" xmlns:vt="http://schemas.openxmlformats.org/officeDocument/2006/docPropsVTypes"/>
</file>