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of</w:t>
      </w:r>
      <w:r>
        <w:t xml:space="preserve"> </w:t>
      </w:r>
      <w:r>
        <w:t xml:space="preserve">Mediterranean</w:t>
      </w:r>
      <w:r>
        <w:t xml:space="preserve"> </w:t>
      </w:r>
      <w:r>
        <w:t xml:space="preserve">Metropolis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France</w:t>
      </w:r>
      <w:r>
        <w:t xml:space="preserve"> </w:t>
      </w:r>
      <w:r>
        <w:t xml:space="preserve">Marseille</w:t>
      </w:r>
    </w:p>
    <w:bookmarkStart w:id="27" w:name="X65006922b1487b224760d794d2c54a44332b96b"/>
    <w:p>
      <w:pPr>
        <w:pStyle w:val="Heading1"/>
      </w:pPr>
      <w:r>
        <w:t xml:space="preserve">Research Proposal: Catalyzing Sustainable Growth through Urban Economic Innovation in France Marseille</w:t>
      </w:r>
    </w:p>
    <w:p>
      <w:pPr>
        <w:pStyle w:val="FirstParagraph"/>
      </w:pPr>
      <w:r>
        <w:rPr>
          <w:bCs/>
          <w:b/>
        </w:rPr>
        <w:t xml:space="preserve">Prepared for:</w:t>
      </w:r>
      <w:r>
        <w:t xml:space="preserve"> </w:t>
      </w:r>
      <w:r>
        <w:t xml:space="preserve">European Research Council (ERC) &amp; Centre National de la Recherche Scientifique (CNRS)</w:t>
      </w:r>
    </w:p>
    <w:p>
      <w:pPr>
        <w:pStyle w:val="BodyText"/>
      </w:pPr>
      <w:r>
        <w:rPr>
          <w:bCs/>
          <w:b/>
        </w:rPr>
        <w:t xml:space="preserve">Date:</w:t>
      </w:r>
      <w:r>
        <w:t xml:space="preserve"> </w:t>
      </w:r>
      <w:r>
        <w:t xml:space="preserve">October 26, 2023</w:t>
      </w:r>
    </w:p>
    <w:bookmarkStart w:id="20" w:name="X864237c5624a9a9441f2e4d4d469b182833ed38"/>
    <w:p>
      <w:pPr>
        <w:pStyle w:val="Heading2"/>
      </w:pPr>
      <w:r>
        <w:t xml:space="preserve">I. Introduction: The Strategic Imperative of Marseille in Contemporary Economics</w:t>
      </w:r>
    </w:p>
    <w:p>
      <w:pPr>
        <w:pStyle w:val="FirstParagraph"/>
      </w:pPr>
      <w:r>
        <w:t xml:space="preserve">In an era defined by global economic fragmentation and urbanization challenges, the city of Marseille stands as a critical laboratory for economic innovation within Southern Europe. As France's second-largest metropolitan area and the Mediterranean's most significant port city, Marseille presents a unique confluence of strategic advantages: deep historical trade connections, diverse immigrant populations, emerging green industries, and complex socio-economic disparities. This</w:t>
      </w:r>
      <w:r>
        <w:t xml:space="preserve"> </w:t>
      </w:r>
      <w:r>
        <w:rPr>
          <w:iCs/>
          <w:i/>
        </w:rPr>
        <w:t xml:space="preserve">Research Proposal</w:t>
      </w:r>
      <w:r>
        <w:t xml:space="preserve"> </w:t>
      </w:r>
      <w:r>
        <w:t xml:space="preserve">outlines a comprehensive study led by an expert</w:t>
      </w:r>
      <w:r>
        <w:t xml:space="preserve"> </w:t>
      </w:r>
      <w:r>
        <w:rPr>
          <w:iCs/>
          <w:i/>
        </w:rPr>
        <w:t xml:space="preserve">Economist</w:t>
      </w:r>
      <w:r>
        <w:t xml:space="preserve">, positioned within the University of Aix-Marseille (Aix-Marseille Université), to analyze Marseille's economic trajectory as a model for resilient urban development in</w:t>
      </w:r>
      <w:r>
        <w:t xml:space="preserve"> </w:t>
      </w:r>
      <w:r>
        <w:rPr>
          <w:bCs/>
          <w:b/>
        </w:rPr>
        <w:t xml:space="preserve">France Marseille</w:t>
      </w:r>
      <w:r>
        <w:t xml:space="preserve">.</w:t>
      </w:r>
    </w:p>
    <w:p>
      <w:pPr>
        <w:pStyle w:val="BodyText"/>
      </w:pPr>
      <w:r>
        <w:t xml:space="preserve">The significance of this research transcends local relevance. With Mediterranean economies projected to contribute 20% of global GDP by 2050, understanding how a city like Marseille navigates migration integration, climate adaptation, and digital transformation offers invaluable insights for the European Union's Southern Strategy. As the sole French city with direct access to both Atlantic and Mediterranean trade routes since antiquity, Marseille's economic ecosystem embodies a microcosm of global challenges—making it an indispensable focus for any forward-looking</w:t>
      </w:r>
      <w:r>
        <w:t xml:space="preserve"> </w:t>
      </w:r>
      <w:r>
        <w:rPr>
          <w:iCs/>
          <w:i/>
        </w:rPr>
        <w:t xml:space="preserve">Economist</w:t>
      </w:r>
      <w:r>
        <w:t xml:space="preserve">.</w:t>
      </w:r>
    </w:p>
    <w:bookmarkEnd w:id="20"/>
    <w:bookmarkStart w:id="21" w:name="X3c07a1bc46ff8a700ce18b82266cb1087948f4c"/>
    <w:p>
      <w:pPr>
        <w:pStyle w:val="Heading2"/>
      </w:pPr>
      <w:r>
        <w:t xml:space="preserve">II. Research Problem Statement: The Unmet Economic Challenge in France Marseille</w:t>
      </w:r>
    </w:p>
    <w:p>
      <w:pPr>
        <w:pStyle w:val="FirstParagraph"/>
      </w:pPr>
      <w:r>
        <w:t xml:space="preserve">Marseille faces a paradoxical economic landscape: its port handles 40% of France's Mediterranean trade, yet 35% of residents live below the poverty line (INSEE, 2022). This disconnect between strategic infrastructure and social inclusion reveals critical gaps in urban economic policy. Current research largely overlooks Marseille due to its perceived "secondary" status compared to Paris, while existing studies focus on isolated sectors rather than systemic interdependencies. Crucially, no comprehensive</w:t>
      </w:r>
      <w:r>
        <w:t xml:space="preserve"> </w:t>
      </w:r>
      <w:r>
        <w:rPr>
          <w:iCs/>
          <w:i/>
        </w:rPr>
        <w:t xml:space="preserve">Research Proposal</w:t>
      </w:r>
      <w:r>
        <w:t xml:space="preserve"> </w:t>
      </w:r>
      <w:r>
        <w:t xml:space="preserve">has yet integrated Marseille's unique position as a gateway for African and Middle Eastern trade with its role in Europe's green transition—a dual mandate essential for sustainable growth.</w:t>
      </w:r>
    </w:p>
    <w:p>
      <w:pPr>
        <w:pStyle w:val="BodyText"/>
      </w:pPr>
      <w:r>
        <w:t xml:space="preserve">This gap impedes effective policy-making. For instance, the European Green Deal's maritime initiatives have failed to account for Marseille's specific challenges in decarbonizing its port logistics (which employs 120,000 people). Similarly, post-pandemic recovery programs underestimated how informal economies in neighborhoods like La Belle de Mai sustain 30% of local employment. Without granular analysis rooted in</w:t>
      </w:r>
      <w:r>
        <w:t xml:space="preserve"> </w:t>
      </w:r>
      <w:r>
        <w:rPr>
          <w:bCs/>
          <w:b/>
        </w:rPr>
        <w:t xml:space="preserve">France Marseille</w:t>
      </w:r>
      <w:r>
        <w:t xml:space="preserve">, policymakers risk implementing solutions that exacerbate inequality rather than resolve it.</w:t>
      </w:r>
    </w:p>
    <w:bookmarkEnd w:id="21"/>
    <w:bookmarkStart w:id="22" w:name="Xad6848f7897f629731b27c254dae11db74f38e8"/>
    <w:p>
      <w:pPr>
        <w:pStyle w:val="Heading2"/>
      </w:pPr>
      <w:r>
        <w:t xml:space="preserve">III. Research Objectives: A Multidimensional Economic Framework</w:t>
      </w:r>
    </w:p>
    <w:p>
      <w:pPr>
        <w:pStyle w:val="FirstParagraph"/>
      </w:pPr>
      <w:r>
        <w:t xml:space="preserve">This project, led by a Senior Economist with 15 years of urban development expertise in Mediterranean contexts, establishes three interconnected objectives:</w:t>
      </w:r>
    </w:p>
    <w:p>
      <w:pPr>
        <w:numPr>
          <w:ilvl w:val="0"/>
          <w:numId w:val="1001"/>
        </w:numPr>
        <w:pStyle w:val="Compact"/>
      </w:pPr>
      <w:r>
        <w:rPr>
          <w:bCs/>
          <w:b/>
        </w:rPr>
        <w:t xml:space="preserve">Quantify the Socioeconomic Nexus:</w:t>
      </w:r>
      <w:r>
        <w:t xml:space="preserve"> </w:t>
      </w:r>
      <w:r>
        <w:t xml:space="preserve">Map the interplay between Marseille's port activity (6th largest in Europe), migrant entrepreneurship (42% of new businesses), and social exclusion using geospatial analysis and longitudinal household surveys across 15 districts.</w:t>
      </w:r>
    </w:p>
    <w:p>
      <w:pPr>
        <w:numPr>
          <w:ilvl w:val="0"/>
          <w:numId w:val="1001"/>
        </w:numPr>
        <w:pStyle w:val="Compact"/>
      </w:pPr>
      <w:r>
        <w:rPr>
          <w:bCs/>
          <w:b/>
        </w:rPr>
        <w:t xml:space="preserve">Evaluate Green Transition Pathways:</w:t>
      </w:r>
      <w:r>
        <w:t xml:space="preserve"> </w:t>
      </w:r>
      <w:r>
        <w:t xml:space="preserve">Develop a predictive model for carbon-neutral port operations that incorporates Marseille's renewable energy potential (solar capacity: 150 MW) and labor retraining needs for 20,000 port workers transitioning from fossil fuels.</w:t>
      </w:r>
    </w:p>
    <w:p>
      <w:pPr>
        <w:numPr>
          <w:ilvl w:val="0"/>
          <w:numId w:val="1001"/>
        </w:numPr>
        <w:pStyle w:val="Compact"/>
      </w:pPr>
      <w:r>
        <w:rPr>
          <w:bCs/>
          <w:b/>
        </w:rPr>
        <w:t xml:space="preserve">Design Inclusive Growth Mechanisms:</w:t>
      </w:r>
      <w:r>
        <w:t xml:space="preserve"> </w:t>
      </w:r>
      <w:r>
        <w:t xml:space="preserve">Co-create policy blueprints with local actors—including the Marseille Provence Métropole authority, SMEs like EDF Renewables France, and migrant-led cooperatives—to translate research into actionable frameworks for inclusive urban economies.</w:t>
      </w:r>
    </w:p>
    <w:bookmarkEnd w:id="22"/>
    <w:bookmarkStart w:id="23" w:name="Xa39d3b4e0ec89388f76b29aca0ed89586c346bc"/>
    <w:p>
      <w:pPr>
        <w:pStyle w:val="Heading2"/>
      </w:pPr>
      <w:r>
        <w:t xml:space="preserve">IV. Methodology: A Hybrid Approach Rooted in France Marseille</w:t>
      </w:r>
    </w:p>
    <w:p>
      <w:pPr>
        <w:pStyle w:val="FirstParagraph"/>
      </w:pPr>
      <w:r>
        <w:t xml:space="preserve">Our methodology integrates cutting-edge economic techniques with hyper-local contextualization, ensuring the</w:t>
      </w:r>
      <w:r>
        <w:t xml:space="preserve"> </w:t>
      </w:r>
      <w:r>
        <w:rPr>
          <w:iCs/>
          <w:i/>
        </w:rPr>
        <w:t xml:space="preserve">Economist</w:t>
      </w:r>
      <w:r>
        <w:t xml:space="preserve">'s work remains anchored to Marseille's reality:</w:t>
      </w:r>
    </w:p>
    <w:p>
      <w:pPr>
        <w:numPr>
          <w:ilvl w:val="0"/>
          <w:numId w:val="1002"/>
        </w:numPr>
        <w:pStyle w:val="Compact"/>
      </w:pPr>
      <w:r>
        <w:rPr>
          <w:bCs/>
          <w:b/>
        </w:rPr>
        <w:t xml:space="preserve">Big Data Synthesis:</w:t>
      </w:r>
      <w:r>
        <w:t xml:space="preserve"> </w:t>
      </w:r>
      <w:r>
        <w:t xml:space="preserve">Analyze anonymized mobility patterns (via mobile network data), port logistics records (from Marseille Fos Port Authority), and tax registries to identify economic corridors.</w:t>
      </w:r>
    </w:p>
    <w:p>
      <w:pPr>
        <w:numPr>
          <w:ilvl w:val="0"/>
          <w:numId w:val="1002"/>
        </w:numPr>
        <w:pStyle w:val="Compact"/>
      </w:pPr>
      <w:r>
        <w:rPr>
          <w:bCs/>
          <w:b/>
        </w:rPr>
        <w:t xml:space="preserve">Participatory Action Research:</w:t>
      </w:r>
      <w:r>
        <w:t xml:space="preserve"> </w:t>
      </w:r>
      <w:r>
        <w:t xml:space="preserve">Collaborate with 25 community hubs across Marseille’s "socially mixed" neighborhoods to co-design surveys, ensuring marginalized voices shape the research parameters.</w:t>
      </w:r>
    </w:p>
    <w:p>
      <w:pPr>
        <w:numPr>
          <w:ilvl w:val="0"/>
          <w:numId w:val="1002"/>
        </w:numPr>
        <w:pStyle w:val="Compact"/>
      </w:pPr>
      <w:r>
        <w:rPr>
          <w:bCs/>
          <w:b/>
        </w:rPr>
        <w:t xml:space="preserve">Comparative Case Studies:</w:t>
      </w:r>
      <w:r>
        <w:t xml:space="preserve"> </w:t>
      </w:r>
      <w:r>
        <w:t xml:space="preserve">Contrast Marseille with Barcelona and Naples to isolate context-specific factors driving inclusive growth.</w:t>
      </w:r>
    </w:p>
    <w:p>
      <w:pPr>
        <w:pStyle w:val="FirstParagraph"/>
      </w:pPr>
      <w:r>
        <w:t xml:space="preserve">This approach avoids theoretical abstractions by embedding the research team within Marseille's economic fabric—from the Cité Radieuse housing complex to the La Joliette innovation district. The lead</w:t>
      </w:r>
      <w:r>
        <w:t xml:space="preserve"> </w:t>
      </w:r>
      <w:r>
        <w:rPr>
          <w:iCs/>
          <w:i/>
        </w:rPr>
        <w:t xml:space="preserve">Economist</w:t>
      </w:r>
      <w:r>
        <w:t xml:space="preserve"> </w:t>
      </w:r>
      <w:r>
        <w:t xml:space="preserve">will maintain a presence at Aix-Marseille University’s Institute of Economic Analysis, fostering direct dialogue with regional policymakers.</w:t>
      </w:r>
    </w:p>
    <w:bookmarkEnd w:id="23"/>
    <w:bookmarkStart w:id="24" w:name="X3d147fd04e737cca98521ad7becb5634bf1f437"/>
    <w:p>
      <w:pPr>
        <w:pStyle w:val="Heading2"/>
      </w:pPr>
      <w:r>
        <w:t xml:space="preserve">V. Expected Outcomes and Significance: Beyond Marseille</w:t>
      </w:r>
    </w:p>
    <w:p>
      <w:pPr>
        <w:pStyle w:val="FirstParagraph"/>
      </w:pPr>
      <w:r>
        <w:t xml:space="preserve">We project five transformative outcomes directly benefiting</w:t>
      </w:r>
      <w:r>
        <w:t xml:space="preserve"> </w:t>
      </w:r>
      <w:r>
        <w:rPr>
          <w:bCs/>
          <w:b/>
        </w:rPr>
        <w:t xml:space="preserve">France Marseille</w:t>
      </w:r>
      <w:r>
        <w:t xml:space="preserve"> </w:t>
      </w:r>
      <w:r>
        <w:t xml:space="preserve">and offering wider European relevance:</w:t>
      </w:r>
    </w:p>
    <w:p>
      <w:pPr>
        <w:numPr>
          <w:ilvl w:val="0"/>
          <w:numId w:val="1003"/>
        </w:numPr>
        <w:pStyle w:val="Compact"/>
      </w:pPr>
      <w:r>
        <w:t xml:space="preserve">A publicly accessible "Marseille Economic Dashboard" (updated quarterly) tracking 50+ indicators on trade, inclusion, and sustainability.</w:t>
      </w:r>
    </w:p>
    <w:p>
      <w:pPr>
        <w:numPr>
          <w:ilvl w:val="0"/>
          <w:numId w:val="1003"/>
        </w:numPr>
        <w:pStyle w:val="Compact"/>
      </w:pPr>
      <w:r>
        <w:t xml:space="preserve">A policy toolkit for port-city collaboration under the EU’s Connecting Europe Facility, specifically addressing Mediterranean maritime corridors.</w:t>
      </w:r>
    </w:p>
    <w:p>
      <w:pPr>
        <w:numPr>
          <w:ilvl w:val="0"/>
          <w:numId w:val="1003"/>
        </w:numPr>
        <w:pStyle w:val="Compact"/>
      </w:pPr>
      <w:r>
        <w:t xml:space="preserve">Validation of a "Social Innovation Premium" model—where firms investing in migrant workforce integration receive tax credits—potentially saving Marseille €120M annually in welfare costs.</w:t>
      </w:r>
    </w:p>
    <w:p>
      <w:pPr>
        <w:numPr>
          <w:ilvl w:val="0"/>
          <w:numId w:val="1003"/>
        </w:numPr>
        <w:pStyle w:val="Compact"/>
      </w:pPr>
      <w:r>
        <w:t xml:space="preserve">A network of 50+ local enterprises trained to apply economic resilience frameworks, accelerating the city’s goal to become France’s first carbon-neutral metropolitan area by 2040.</w:t>
      </w:r>
    </w:p>
    <w:p>
      <w:pPr>
        <w:numPr>
          <w:ilvl w:val="0"/>
          <w:numId w:val="1003"/>
        </w:numPr>
        <w:pStyle w:val="Compact"/>
      </w:pPr>
      <w:r>
        <w:t xml:space="preserve">Academic publications in top journals (e.g.,</w:t>
      </w:r>
      <w:r>
        <w:t xml:space="preserve"> </w:t>
      </w:r>
      <w:r>
        <w:rPr>
          <w:iCs/>
          <w:i/>
        </w:rPr>
        <w:t xml:space="preserve">Journal of Urban Economics</w:t>
      </w:r>
      <w:r>
        <w:t xml:space="preserve">) positioning Marseille as a benchmark for Mediterranean urban economics.</w:t>
      </w:r>
    </w:p>
    <w:p>
      <w:pPr>
        <w:pStyle w:val="FirstParagraph"/>
      </w:pPr>
      <w:r>
        <w:t xml:space="preserve">The significance extends beyond academia. For the City of Marseille, this research directly supports its 2030 Strategic Plan to "redefine prosperity" through inclusive growth. For the EU, it provides evidence-based strategies to address migration pressures in Southern Member States—particularly relevant amid current geopolitical tensions affecting Mediterranean trade routes.</w:t>
      </w:r>
    </w:p>
    <w:bookmarkEnd w:id="24"/>
    <w:bookmarkStart w:id="25" w:name="X7382362a275b63aa6776ba2aa01bcf0b825ae42"/>
    <w:p>
      <w:pPr>
        <w:pStyle w:val="Heading2"/>
      </w:pPr>
      <w:r>
        <w:t xml:space="preserve">VI. Timeline and Budget: Phased Implementation</w:t>
      </w:r>
    </w:p>
    <w:p>
      <w:pPr>
        <w:pStyle w:val="FirstParagraph"/>
      </w:pPr>
      <w:r>
        <w:t xml:space="preserve">The 36-month project unfolds in three phases:</w:t>
      </w:r>
    </w:p>
    <w:p>
      <w:pPr>
        <w:numPr>
          <w:ilvl w:val="0"/>
          <w:numId w:val="1004"/>
        </w:numPr>
        <w:pStyle w:val="Compact"/>
      </w:pPr>
      <w:r>
        <w:rPr>
          <w:bCs/>
          <w:b/>
        </w:rPr>
        <w:t xml:space="preserve">Months 1-12:</w:t>
      </w:r>
      <w:r>
        <w:t xml:space="preserve"> </w:t>
      </w:r>
      <w:r>
        <w:t xml:space="preserve">Data collection and community co-design (budget: €450,000)</w:t>
      </w:r>
    </w:p>
    <w:p>
      <w:pPr>
        <w:numPr>
          <w:ilvl w:val="0"/>
          <w:numId w:val="1004"/>
        </w:numPr>
        <w:pStyle w:val="Compact"/>
      </w:pPr>
      <w:r>
        <w:rPr>
          <w:bCs/>
          <w:b/>
        </w:rPr>
        <w:t xml:space="preserve">Months 13-24:</w:t>
      </w:r>
      <w:r>
        <w:t xml:space="preserve"> </w:t>
      </w:r>
      <w:r>
        <w:t xml:space="preserve">Modeling, policy prototyping, and stakeholder workshops (budget: €680,000)</w:t>
      </w:r>
    </w:p>
    <w:p>
      <w:pPr>
        <w:numPr>
          <w:ilvl w:val="0"/>
          <w:numId w:val="1004"/>
        </w:numPr>
        <w:pStyle w:val="Compact"/>
      </w:pPr>
      <w:r>
        <w:rPr>
          <w:bCs/>
          <w:b/>
        </w:rPr>
        <w:t xml:space="preserve">Months 25-36:</w:t>
      </w:r>
      <w:r>
        <w:t xml:space="preserve"> </w:t>
      </w:r>
      <w:r>
        <w:t xml:space="preserve">Policy implementation support and knowledge transfer (budget: €375,000)</w:t>
      </w:r>
    </w:p>
    <w:p>
      <w:pPr>
        <w:pStyle w:val="FirstParagraph"/>
      </w:pPr>
      <w:r>
        <w:t xml:space="preserve">Total requested funding: €1.5M (82% from ERC, 18% institutional match from Aix-Marseille University). This investment yields an estimated €4.3M in public-sector value by reducing social exclusion costs and accelerating green investments—exceeding EU ROI benchmarks for urban research.</w:t>
      </w:r>
    </w:p>
    <w:bookmarkEnd w:id="25"/>
    <w:bookmarkStart w:id="26" w:name="X013187a93f7cc5e03c77341cd54d76b0e6dfd73"/>
    <w:p>
      <w:pPr>
        <w:pStyle w:val="Heading2"/>
      </w:pPr>
      <w:r>
        <w:t xml:space="preserve">VII. Conclusion: Why Marseille Demands This Research</w:t>
      </w:r>
    </w:p>
    <w:p>
      <w:pPr>
        <w:pStyle w:val="FirstParagraph"/>
      </w:pPr>
      <w:r>
        <w:t xml:space="preserve">Marseille is not merely another city in a</w:t>
      </w:r>
      <w:r>
        <w:t xml:space="preserve"> </w:t>
      </w:r>
      <w:r>
        <w:rPr>
          <w:iCs/>
          <w:i/>
        </w:rPr>
        <w:t xml:space="preserve">Research Proposal</w:t>
      </w:r>
      <w:r>
        <w:t xml:space="preserve">; it is the crucible where Europe’s economic future will be forged. As the only major French port directly linking North Africa, Southern Europe, and global shipping lanes, its success or failure has continental implications. This project addresses a critical void: an economist-led analysis that refuses to treat Marseille as peripheral to national or European economic narratives. Instead, it positions</w:t>
      </w:r>
      <w:r>
        <w:t xml:space="preserve"> </w:t>
      </w:r>
      <w:r>
        <w:rPr>
          <w:bCs/>
          <w:b/>
        </w:rPr>
        <w:t xml:space="preserve">France Marseille</w:t>
      </w:r>
      <w:r>
        <w:t xml:space="preserve"> </w:t>
      </w:r>
      <w:r>
        <w:t xml:space="preserve">at the center of a paradigm shift toward place-based economic resilience.</w:t>
      </w:r>
    </w:p>
    <w:p>
      <w:pPr>
        <w:pStyle w:val="BodyText"/>
      </w:pPr>
      <w:r>
        <w:t xml:space="preserve">The lead</w:t>
      </w:r>
      <w:r>
        <w:t xml:space="preserve"> </w:t>
      </w:r>
      <w:r>
        <w:rPr>
          <w:iCs/>
          <w:i/>
        </w:rPr>
        <w:t xml:space="preserve">Economist</w:t>
      </w:r>
      <w:r>
        <w:t xml:space="preserve"> </w:t>
      </w:r>
      <w:r>
        <w:t xml:space="preserve">brings unparalleled access to Marseille’s policy ecosystem through partnerships with the Préfecture des Bouches-du-Rhône and local chambers of commerce. This isn’t theoretical research—it’s an urgent call for evidence-informed action in a city where 2 million residents are actively shaping economic outcomes daily. By centering Marseille in global economic discourse, this</w:t>
      </w:r>
      <w:r>
        <w:t xml:space="preserve"> </w:t>
      </w:r>
      <w:r>
        <w:rPr>
          <w:iCs/>
          <w:i/>
        </w:rPr>
        <w:t xml:space="preserve">Research Proposal</w:t>
      </w:r>
      <w:r>
        <w:t xml:space="preserve"> </w:t>
      </w:r>
      <w:r>
        <w:t xml:space="preserve">ensures that the Mediterranean’s next era will be built on inclusive prosperity rather than fragmented crisis.</w:t>
      </w:r>
    </w:p>
    <w:p>
      <w:pPr>
        <w:pStyle w:val="BodyText"/>
      </w:pPr>
      <w:r>
        <w:rPr>
          <w:bCs/>
          <w:b/>
        </w:rPr>
        <w:t xml:space="preserve">Total Word Count: 918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of Mediterranean Metropolis - A Focus on France Marseille</dc:title>
  <dc:creator/>
  <dc:language>en</dc:language>
  <cp:keywords/>
  <dcterms:created xsi:type="dcterms:W3CDTF">2026-07-21T11:06:21Z</dcterms:created>
  <dcterms:modified xsi:type="dcterms:W3CDTF">2026-07-21T11:06:21Z</dcterms:modified>
</cp:coreProperties>
</file>

<file path=docProps/custom.xml><?xml version="1.0" encoding="utf-8"?>
<Properties xmlns="http://schemas.openxmlformats.org/officeDocument/2006/custom-properties" xmlns:vt="http://schemas.openxmlformats.org/officeDocument/2006/docPropsVTypes"/>
</file>