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in</w:t>
      </w:r>
      <w:r>
        <w:t xml:space="preserve"> </w:t>
      </w:r>
      <w:r>
        <w:t xml:space="preserve">Ghana</w:t>
      </w:r>
      <w:r>
        <w:t xml:space="preserve"> </w:t>
      </w:r>
      <w:r>
        <w:t xml:space="preserve">Accra</w:t>
      </w:r>
    </w:p>
    <w:bookmarkStart w:id="28" w:name="X00ef2f95c91f599120f4727be07b03502006bcb"/>
    <w:p>
      <w:pPr>
        <w:pStyle w:val="Heading1"/>
      </w:pPr>
      <w:r>
        <w:t xml:space="preserve">Research Proposal: Analyzing Economic Transformation and Policy Implications for Ghana's Capital City, Accra</w:t>
      </w:r>
    </w:p>
    <w:bookmarkStart w:id="20" w:name="introduction"/>
    <w:p>
      <w:pPr>
        <w:pStyle w:val="Heading2"/>
      </w:pPr>
      <w:r>
        <w:t xml:space="preserve">1. Introduction</w:t>
      </w:r>
    </w:p>
    <w:p>
      <w:pPr>
        <w:pStyle w:val="FirstParagraph"/>
      </w:pPr>
      <w:r>
        <w:t xml:space="preserve">This research proposal outlines a comprehensive study on contemporary economic dynamics in Accra, Ghana, led by an economist specializing in urban development and emerging markets. As the political, commercial, and cultural epicenter of Ghana—a nation experiencing sustained economic growth (averaging 5.3% annually from 2019-2023)—Accra serves as a critical microcosm for understanding Africa's economic evolution. The rapid urbanization of Accra (projected to house 8 million residents by 2040) presents unique challenges and opportunities requiring nuanced economic analysis. This project positions the lead economist to conduct fieldwork directly within Ghana Accra, generating data-driven insights for policymakers and international development agencies.</w:t>
      </w:r>
    </w:p>
    <w:bookmarkEnd w:id="20"/>
    <w:bookmarkStart w:id="21" w:name="research-problem-and-justification"/>
    <w:p>
      <w:pPr>
        <w:pStyle w:val="Heading2"/>
      </w:pPr>
      <w:r>
        <w:t xml:space="preserve">2. Research Problem and Justification</w:t>
      </w:r>
    </w:p>
    <w:p>
      <w:pPr>
        <w:pStyle w:val="FirstParagraph"/>
      </w:pPr>
      <w:r>
        <w:t xml:space="preserve">Ghana's economy faces structural vulnerabilities despite its regional leadership in GDP growth, including over-reliance on cocoa exports (30% of export earnings), infrastructure deficits, and informal sector dominance (over 80% of employment). Accra embodies these tensions: while hosting 45% of Ghana's industrial capacity and major financial institutions, it struggles with chronic traffic congestion costing $1.7 billion annually, inadequate waste management impacting public health, and spatial inequalities where affluent suburbs like Osu contrast sharply with informal settlements like Kaneshie. Current economic models fail to capture Accra's complex socio-spatial dynamics, leaving policymakers without evidence-based tools for inclusive growth.</w:t>
      </w:r>
    </w:p>
    <w:p>
      <w:pPr>
        <w:pStyle w:val="BodyText"/>
      </w:pPr>
      <w:r>
        <w:t xml:space="preserve">As an economist conducting primary research in Ghana Accra, I will address this gap by analyzing how localized economic policies affect household welfare and business viability. This study is urgent—Ghana's 2023 IMF program requires structural reforms to stabilize its debt-to-GDP ratio (85%), making Accra's economic management pivotal to national stability.</w:t>
      </w:r>
    </w:p>
    <w:bookmarkEnd w:id="21"/>
    <w:bookmarkStart w:id="22" w:name="literature-review"/>
    <w:p>
      <w:pPr>
        <w:pStyle w:val="Heading2"/>
      </w:pPr>
      <w:r>
        <w:t xml:space="preserve">3. Literature Review</w:t>
      </w:r>
    </w:p>
    <w:p>
      <w:pPr>
        <w:pStyle w:val="FirstParagraph"/>
      </w:pPr>
      <w:r>
        <w:t xml:space="preserve">Existing scholarship on Ghanaian economics often treats Accra as a monolithic entity, overlooking intra-urban disparities. Studies by Nkansah (2021) on informal sector resilience and Osei-Akoto (2019) on urban infrastructure provide partial frameworks but lack granular Accra-specific data. International research (World Bank, 2022) emphasizes macroeconomic stability without addressing Accra's unique microeconomic bottlenecks. Crucially, no recent study has mapped the causal relationship between municipal policy interventions (e.g., Accra Metropolitan Assembly's "Accra Smart City" initiative) and economic outcomes across different neighborhoods. This research fills that void by integrating spatial economics with behavioral analysis—essential for an economist operating within Ghana Accra's complex reality.</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predictive economic model quantifying how infrastructure investments and policy frameworks impact inclusive growth in Accra, Ghana.</w:t>
      </w:r>
    </w:p>
    <w:p>
      <w:pPr>
        <w:pStyle w:val="BodyText"/>
      </w:pPr>
      <w:r>
        <w:rPr>
          <w:bCs/>
          <w:b/>
        </w:rPr>
        <w:t xml:space="preserve">Key Research Questions:</w:t>
      </w:r>
    </w:p>
    <w:p>
      <w:pPr>
        <w:numPr>
          <w:ilvl w:val="0"/>
          <w:numId w:val="1001"/>
        </w:numPr>
        <w:pStyle w:val="Compact"/>
      </w:pPr>
      <w:r>
        <w:t xml:space="preserve">How do spatial variations in Accra (e.g., coastal vs. peri-urban zones) influence small business survival rates?</w:t>
      </w:r>
    </w:p>
    <w:p>
      <w:pPr>
        <w:numPr>
          <w:ilvl w:val="0"/>
          <w:numId w:val="1001"/>
        </w:numPr>
        <w:pStyle w:val="Compact"/>
      </w:pPr>
      <w:r>
        <w:t xml:space="preserve">What is the economic return on Accra Metropolitan Assembly's infrastructure projects (e.g., road rehabilitation, waste management) per household category?</w:t>
      </w:r>
    </w:p>
    <w:p>
      <w:pPr>
        <w:numPr>
          <w:ilvl w:val="0"/>
          <w:numId w:val="1001"/>
        </w:numPr>
        <w:pStyle w:val="Compact"/>
      </w:pPr>
      <w:r>
        <w:t xml:space="preserve">How do Ghanaian national policies (e.g., VAT reforms) manifest differently in Accra's commercial corridors versus informal markets?</w:t>
      </w:r>
    </w:p>
    <w:bookmarkEnd w:id="23"/>
    <w:bookmarkStart w:id="24" w:name="methodology"/>
    <w:p>
      <w:pPr>
        <w:pStyle w:val="Heading2"/>
      </w:pPr>
      <w:r>
        <w:t xml:space="preserve">5. Methodology</w:t>
      </w:r>
    </w:p>
    <w:p>
      <w:pPr>
        <w:pStyle w:val="FirstParagraph"/>
      </w:pPr>
      <w:r>
        <w:t xml:space="preserve">The economist will employ a mixed-methods approach tailored to Ghana Accra's context:</w:t>
      </w:r>
    </w:p>
    <w:p>
      <w:pPr>
        <w:numPr>
          <w:ilvl w:val="0"/>
          <w:numId w:val="1002"/>
        </w:numPr>
        <w:pStyle w:val="Compact"/>
      </w:pPr>
      <w:r>
        <w:rPr>
          <w:bCs/>
          <w:b/>
        </w:rPr>
        <w:t xml:space="preserve">Quantitative Analysis:</w:t>
      </w:r>
      <w:r>
        <w:t xml:space="preserve"> </w:t>
      </w:r>
      <w:r>
        <w:t xml:space="preserve">Survey 1,200 households across 15 Accra neighborhoods (stratified by income, proximity to infrastructure projects) using structured questionnaires. Analyze data via econometric models (fixed-effects panel regression) using Ghana Statistical Service datasets and municipal records.</w:t>
      </w:r>
    </w:p>
    <w:p>
      <w:pPr>
        <w:numPr>
          <w:ilvl w:val="0"/>
          <w:numId w:val="1002"/>
        </w:numPr>
        <w:pStyle w:val="Compact"/>
      </w:pPr>
      <w:r>
        <w:rPr>
          <w:bCs/>
          <w:b/>
        </w:rPr>
        <w:t xml:space="preserve">Qualitative Insights:</w:t>
      </w:r>
      <w:r>
        <w:t xml:space="preserve"> </w:t>
      </w:r>
      <w:r>
        <w:t xml:space="preserve">Conduct 30 in-depth interviews with business owners (including informal traders), AMAs officials, and community leaders across Accra's economic zones. Employ participatory rural appraisal techniques to capture on-ground realities.</w:t>
      </w:r>
    </w:p>
    <w:p>
      <w:pPr>
        <w:numPr>
          <w:ilvl w:val="0"/>
          <w:numId w:val="1002"/>
        </w:numPr>
        <w:pStyle w:val="Compact"/>
      </w:pPr>
      <w:r>
        <w:rPr>
          <w:bCs/>
          <w:b/>
        </w:rPr>
        <w:t xml:space="preserve">Spatial Analysis:</w:t>
      </w:r>
      <w:r>
        <w:t xml:space="preserve"> </w:t>
      </w:r>
      <w:r>
        <w:t xml:space="preserve">Utilize GIS mapping to correlate infrastructure projects (e.g., light rail expansion) with real-time economic activity using mobile data and satellite imagery—critical for an economist navigating Ghana Accra's evolving landscape.</w:t>
      </w:r>
    </w:p>
    <w:p>
      <w:pPr>
        <w:pStyle w:val="FirstParagraph"/>
      </w:pPr>
      <w:r>
        <w:t xml:space="preserve">All fieldwork will be conducted by the lead economist in partnership with the University of Ghana's Institute of Statistical, Social and Economic Research (ISSER), ensuring cultural competence and local institutional trust.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Accra Economic Resilience Index measuring policy effectiveness across 10 socioeconomic indicators (e.g., access to credit, business licensing time).</w:t>
      </w:r>
    </w:p>
    <w:p>
      <w:pPr>
        <w:numPr>
          <w:ilvl w:val="0"/>
          <w:numId w:val="1003"/>
        </w:numPr>
        <w:pStyle w:val="Compact"/>
      </w:pPr>
      <w:r>
        <w:t xml:space="preserve">Policy briefs for the Ghana Ministry of Finance and Accra Metropolitan Assembly targeting specific interventions (e.g., optimizing informal market zones to boost tax revenue).</w:t>
      </w:r>
    </w:p>
    <w:p>
      <w:pPr>
        <w:numPr>
          <w:ilvl w:val="0"/>
          <w:numId w:val="1003"/>
        </w:numPr>
        <w:pStyle w:val="Compact"/>
      </w:pPr>
      <w:r>
        <w:t xml:space="preserve">A framework for scaling urban economic analysis across Africa—proven through Ghana Accra's case study.</w:t>
      </w:r>
    </w:p>
    <w:p>
      <w:pPr>
        <w:pStyle w:val="FirstParagraph"/>
      </w:pPr>
      <w:r>
        <w:t xml:space="preserve">The significance extends beyond academia: By grounding findings in Ghana Accra's reality, this research will directly inform the World Bank’s $500 million Urban Development Project and Ghanaians' National Development Planning Commission. For an economist, it establishes a replicable methodology for analyzing complex urban economies in emerging markets—addressing a critical gap where academic research often fails to translate into actionable policy.</w:t>
      </w:r>
    </w:p>
    <w:bookmarkEnd w:id="25"/>
    <w:bookmarkStart w:id="26"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(Accra-Focused)</w:t>
            </w:r>
          </w:p>
        </w:tc>
      </w:tr>
      <w:tr>
        <w:tc>
          <w:tcPr/>
          <w:p>
            <w:pPr>
              <w:pStyle w:val="Compact"/>
              <w:jc w:val="left"/>
            </w:pPr>
            <w:r>
              <w:t xml:space="preserve">Preparation &amp; Local Engagement</w:t>
            </w:r>
          </w:p>
        </w:tc>
        <w:tc>
          <w:tcPr/>
          <w:p>
            <w:pPr>
              <w:pStyle w:val="Compact"/>
              <w:jc w:val="left"/>
            </w:pPr>
            <w:r>
              <w:t xml:space="preserve">Months 1-2</w:t>
            </w:r>
          </w:p>
        </w:tc>
        <w:tc>
          <w:tcPr/>
          <w:p>
            <w:pPr>
              <w:pStyle w:val="Compact"/>
              <w:jc w:val="left"/>
            </w:pPr>
            <w:r>
              <w:t xml:space="preserve">Negotiate MOUs with AMA and ISSER; train local enumerators in Accra; finalize survey instruments.</w:t>
            </w:r>
          </w:p>
        </w:tc>
      </w:tr>
      <w:tr>
        <w:tc>
          <w:tcPr/>
          <w:p>
            <w:pPr>
              <w:pStyle w:val="Compact"/>
              <w:jc w:val="left"/>
            </w:pPr>
            <w:r>
              <w:t xml:space="preserve">Data Collection</w:t>
            </w:r>
          </w:p>
        </w:tc>
        <w:tc>
          <w:tcPr/>
          <w:p>
            <w:pPr>
              <w:pStyle w:val="Compact"/>
              <w:jc w:val="left"/>
            </w:pPr>
            <w:r>
              <w:t xml:space="preserve">Months 3-6</w:t>
            </w:r>
          </w:p>
        </w:tc>
        <w:tc>
          <w:tcPr/>
          <w:p>
            <w:pPr>
              <w:pStyle w:val="Compact"/>
              <w:jc w:val="left"/>
            </w:pPr>
            <w:r>
              <w:t xml:space="preserve">Cover 15 Accra neighborhoods; conduct interviews at Makola Market, Labone, and Tema Harbour areas.</w:t>
            </w:r>
          </w:p>
        </w:tc>
      </w:tr>
      <w:tr>
        <w:tc>
          <w:tcPr/>
          <w:p>
            <w:pPr>
              <w:pStyle w:val="Compact"/>
              <w:jc w:val="left"/>
            </w:pPr>
            <w:r>
              <w:t xml:space="preserve">Analysis &amp; Validation</w:t>
            </w:r>
          </w:p>
        </w:tc>
        <w:tc>
          <w:tcPr/>
          <w:p>
            <w:pPr>
              <w:pStyle w:val="Compact"/>
              <w:jc w:val="left"/>
            </w:pPr>
            <w:r>
              <w:t xml:space="preserve">Months 7-9</w:t>
            </w:r>
          </w:p>
        </w:tc>
        <w:tc>
          <w:tcPr/>
          <w:p>
            <w:pPr>
              <w:pStyle w:val="Compact"/>
              <w:jc w:val="left"/>
            </w:pPr>
            <w:r>
              <w:t xml:space="preserve">Econometric modeling using Ghanaian datasets; validate findings with Accra stakeholders through community workshops.</w:t>
            </w:r>
          </w:p>
        </w:tc>
      </w:tr>
      <w:tr>
        <w:tc>
          <w:tcPr/>
          <w:p>
            <w:pPr>
              <w:pStyle w:val="Compact"/>
              <w:jc w:val="left"/>
            </w:pPr>
            <w:r>
              <w:t xml:space="preserve">Dissemination</w:t>
            </w:r>
          </w:p>
        </w:tc>
        <w:tc>
          <w:tcPr/>
          <w:p>
            <w:pPr>
              <w:pStyle w:val="Compact"/>
              <w:jc w:val="left"/>
            </w:pPr>
            <w:r>
              <w:t xml:space="preserve">Months 10-12</w:t>
            </w:r>
          </w:p>
        </w:tc>
        <w:tc>
          <w:tcPr/>
          <w:p>
            <w:pPr>
              <w:pStyle w:val="Compact"/>
              <w:jc w:val="left"/>
            </w:pPr>
            <w:r>
              <w:t xml:space="preserve">Draft report for Ghana Ministry of Finance; publish in African Economic Review; host Accra policy forum.</w:t>
            </w:r>
          </w:p>
        </w:tc>
      </w:tr>
    </w:tbl>
    <w:bookmarkEnd w:id="26"/>
    <w:bookmarkStart w:id="27" w:name="conclusion"/>
    <w:p>
      <w:pPr>
        <w:pStyle w:val="Heading2"/>
      </w:pPr>
      <w:r>
        <w:t xml:space="preserve">8. Conclusion</w:t>
      </w:r>
    </w:p>
    <w:p>
      <w:pPr>
        <w:pStyle w:val="FirstParagraph"/>
      </w:pPr>
      <w:r>
        <w:t xml:space="preserve">This research represents a timely intervention by an economist committed to grounded, actionable economic analysis within Ghana's most dynamic city. By centering Ghana Accra as the laboratory for studying urban economic transformation, the project transcends academic exercise to deliver tools for sustainable development in one of Africa’s fastest-growing megacities. The findings will empower policymakers with data on how to convert Accra's growth potential into equitable prosperity—addressing not just immediate challenges but establishing a template for economic research across Ghana and beyond. As an economist working directly in Accra, I am uniquely positioned to navigate cultural contexts, institutional frameworks, and on-the-ground realities that would remain invisible through remote analysis alone. This proposal thus answers an urgent call: to place Ghana Accra at the forefront of evidence-based economic policymaking for Africa's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in Ghana Accra</dc:title>
  <dc:creator/>
  <dc:language>en</dc:language>
  <cp:keywords/>
  <dcterms:created xsi:type="dcterms:W3CDTF">2026-07-21T14:40:49Z</dcterms:created>
  <dcterms:modified xsi:type="dcterms:W3CDTF">2026-07-21T14:40:49Z</dcterms:modified>
</cp:coreProperties>
</file>

<file path=docProps/custom.xml><?xml version="1.0" encoding="utf-8"?>
<Properties xmlns="http://schemas.openxmlformats.org/officeDocument/2006/custom-properties" xmlns:vt="http://schemas.openxmlformats.org/officeDocument/2006/docPropsVTypes"/>
</file>