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Naples,</w:t>
      </w:r>
      <w:r>
        <w:t xml:space="preserve"> </w:t>
      </w:r>
      <w:r>
        <w:t xml:space="preserve">Italy</w:t>
      </w:r>
    </w:p>
    <w:bookmarkStart w:id="28" w:name="Xa4b4519d3ec537a6195ab24fdb3c140856abbe7"/>
    <w:p>
      <w:pPr>
        <w:pStyle w:val="Heading1"/>
      </w:pPr>
      <w:r>
        <w:t xml:space="preserve">Research Proposal: Economic Development and Innovation Strategies for Naples, Italy</w:t>
      </w:r>
    </w:p>
    <w:bookmarkStart w:id="20" w:name="X06a1e08b50024a1462f9da1235e0c399d80c655"/>
    <w:p>
      <w:pPr>
        <w:pStyle w:val="Heading2"/>
      </w:pPr>
      <w:r>
        <w:t xml:space="preserve">Introduction: The Imperative for Economistic Intervention in Naples</w:t>
      </w:r>
    </w:p>
    <w:p>
      <w:pPr>
        <w:pStyle w:val="FirstParagraph"/>
      </w:pPr>
      <w:r>
        <w:t xml:space="preserve">This Research Proposal outlines a critical investigation into sustainable economic development frameworks specifically designed for Naples, Italy. As one of Europe's largest urban centers with profound socio-economic complexities, Naples represents a compelling case study where strategic economic intervention could catalyze transformative growth. The role of the</w:t>
      </w:r>
      <w:r>
        <w:t xml:space="preserve"> </w:t>
      </w:r>
      <w:r>
        <w:rPr>
          <w:bCs/>
          <w:b/>
        </w:rPr>
        <w:t xml:space="preserve">Economist</w:t>
      </w:r>
      <w:r>
        <w:t xml:space="preserve"> </w:t>
      </w:r>
      <w:r>
        <w:t xml:space="preserve">in this context transcends traditional analysis—it demands contextualized policy design responsive to Naples' unique challenges and potential. This proposal positions an Economist at the forefront of developing evidence-based strategies that address structural imbalances while leveraging Naples' cultural capital, geographic advantages, and untapped human resources within the broader Italian economic landscape.</w:t>
      </w:r>
    </w:p>
    <w:bookmarkEnd w:id="20"/>
    <w:bookmarkStart w:id="21" w:name="Xf8345d30a5c825b9bece78c2300c0b977a4e3de"/>
    <w:p>
      <w:pPr>
        <w:pStyle w:val="Heading2"/>
      </w:pPr>
      <w:r>
        <w:t xml:space="preserve">Problem Statement: The Naples Economic Paradox</w:t>
      </w:r>
    </w:p>
    <w:p>
      <w:pPr>
        <w:pStyle w:val="FirstParagraph"/>
      </w:pPr>
      <w:r>
        <w:t xml:space="preserve">Naples exemplifies a stark economic paradox within</w:t>
      </w:r>
      <w:r>
        <w:t xml:space="preserve"> </w:t>
      </w:r>
      <w:r>
        <w:rPr>
          <w:bCs/>
          <w:b/>
        </w:rPr>
        <w:t xml:space="preserve">Italy</w:t>
      </w:r>
      <w:r>
        <w:t xml:space="preserve">. Despite being Italy's third-largest city and a historic Mediterranean hub, it consistently ranks among Europe's most disadvantaged urban economies. Key indicators reveal systemic issues: unemployment exceeds 15% (double the national average), youth unemployment surpasses 30%, and the informal economy accounts for over 28% of Naples' GDP—significantly higher than Northern Italian cities. These challenges are compounded by regional disparities, infrastructure deficits, persistent organized crime influence on business operations, and limited innovation ecosystem development. Current policies often fail to address these interconnected issues due to a lack of granular economic analysis specific to Naples' socio-cultural fabric. A targeted</w:t>
      </w:r>
      <w:r>
        <w:t xml:space="preserve"> </w:t>
      </w:r>
      <w:r>
        <w:rPr>
          <w:bCs/>
          <w:b/>
        </w:rPr>
        <w:t xml:space="preserve">Economist</w:t>
      </w:r>
      <w:r>
        <w:t xml:space="preserve">-led research initiative is therefore indispensable for generating actionable insights.</w:t>
      </w:r>
    </w:p>
    <w:bookmarkEnd w:id="21"/>
    <w:bookmarkStart w:id="22" w:name="X986211b64b4bd8178d1e92384f7000cefab65c2"/>
    <w:p>
      <w:pPr>
        <w:pStyle w:val="Heading2"/>
      </w:pPr>
      <w:r>
        <w:t xml:space="preserve">Research Objectives: Precision Targeting for Naples</w:t>
      </w:r>
    </w:p>
    <w:p>
      <w:pPr>
        <w:pStyle w:val="FirstParagraph"/>
      </w:pPr>
      <w:r>
        <w:t xml:space="preserve">This Research Proposal establishes four core objectives designed explicitly for the Naples context:</w:t>
      </w:r>
    </w:p>
    <w:p>
      <w:pPr>
        <w:numPr>
          <w:ilvl w:val="0"/>
          <w:numId w:val="1001"/>
        </w:numPr>
        <w:pStyle w:val="Compact"/>
      </w:pPr>
      <w:r>
        <w:rPr>
          <w:bCs/>
          <w:b/>
        </w:rPr>
        <w:t xml:space="preserve">Mapping Economic Vulnerabilities</w:t>
      </w:r>
      <w:r>
        <w:t xml:space="preserve">: Quantify sectoral disparities (e.g., tourism vs. manufacturing, informal vs. formal sectors) across Naples' 16 municipal districts using granular spatial econometrics.</w:t>
      </w:r>
    </w:p>
    <w:p>
      <w:pPr>
        <w:numPr>
          <w:ilvl w:val="0"/>
          <w:numId w:val="1001"/>
        </w:numPr>
        <w:pStyle w:val="Compact"/>
      </w:pPr>
      <w:r>
        <w:rPr>
          <w:bCs/>
          <w:b/>
        </w:rPr>
        <w:t xml:space="preserve">Policy Impact Assessment</w:t>
      </w:r>
      <w:r>
        <w:t xml:space="preserve">: Evaluate effectiveness of existing regional policies (like Campania's 2023 Innovation Fund) through mixed-methods analysis to identify implementation gaps specific to Naples' urban geography.</w:t>
      </w:r>
    </w:p>
    <w:p>
      <w:pPr>
        <w:numPr>
          <w:ilvl w:val="0"/>
          <w:numId w:val="1001"/>
        </w:numPr>
        <w:pStyle w:val="Compact"/>
      </w:pPr>
      <w:r>
        <w:rPr>
          <w:bCs/>
          <w:b/>
        </w:rPr>
        <w:t xml:space="preserve">Cross-Sector Innovation Framework Development</w:t>
      </w:r>
      <w:r>
        <w:t xml:space="preserve">: Co-create a Naples-specific model integrating cultural heritage (UNESCO sites), digital transformation, and sustainable tourism with local SME capabilities.</w:t>
      </w:r>
    </w:p>
    <w:p>
      <w:pPr>
        <w:numPr>
          <w:ilvl w:val="0"/>
          <w:numId w:val="1001"/>
        </w:numPr>
        <w:pStyle w:val="Compact"/>
      </w:pPr>
      <w:r>
        <w:rPr>
          <w:bCs/>
          <w:b/>
        </w:rPr>
        <w:t xml:space="preserve">Crime-Economy Nexus Analysis</w:t>
      </w:r>
      <w:r>
        <w:t xml:space="preserve">: Develop metrics to measure how organized crime activity directly impacts business investment decisions and labor market participation in Naples' informal sector.</w:t>
      </w:r>
    </w:p>
    <w:bookmarkEnd w:id="22"/>
    <w:bookmarkStart w:id="23" w:name="X1ae5751641cf2d91c4d34750f91db99c0dcd43f"/>
    <w:p>
      <w:pPr>
        <w:pStyle w:val="Heading2"/>
      </w:pPr>
      <w:r>
        <w:t xml:space="preserve">Literature Review: Filling the Naples-Specific Gap</w:t>
      </w:r>
    </w:p>
    <w:p>
      <w:pPr>
        <w:pStyle w:val="FirstParagraph"/>
      </w:pPr>
      <w:r>
        <w:t xml:space="preserve">While extensive literature exists on Southern Italy's "Mezzogiorno" challenges, prior studies lack nuanced analysis of Naples as a distinct urban economy. Most research adopts regional (e.g., Campania) or national (Italian) frameworks, ignoring Naples' unique position as a microcosm of systemic Italian inequalities. For instance, seminal works by Rinaldi (2019) on Southern Italy's economic divide omit district-level data critical for Naples' complex urban fabric. Similarly, studies on Mediterranean tourism economies (e.g., Rossi &amp; Morelli, 2021) fail to address Naples' specific challenges with overtourism and cultural commodification. This research directly bridges that gap by centering Naples as the primary unit of analysis—acknowledging its distinct demographic density (5.5 million in Campania), historical economic structures, and current policy environment.</w:t>
      </w:r>
    </w:p>
    <w:bookmarkEnd w:id="23"/>
    <w:bookmarkStart w:id="24" w:name="X3518ce4f0c89b5ce877f680818357f1c11850fc"/>
    <w:p>
      <w:pPr>
        <w:pStyle w:val="Heading2"/>
      </w:pPr>
      <w:r>
        <w:t xml:space="preserve">Methodology: Contextualized Economic Research for Naples</w:t>
      </w:r>
    </w:p>
    <w:p>
      <w:pPr>
        <w:pStyle w:val="FirstParagraph"/>
      </w:pPr>
      <w:r>
        <w:t xml:space="preserve">The proposed approach employs a rigorous, multi-phase methodology designed for Naples' realities:</w:t>
      </w:r>
    </w:p>
    <w:p>
      <w:pPr>
        <w:numPr>
          <w:ilvl w:val="0"/>
          <w:numId w:val="1002"/>
        </w:numPr>
        <w:pStyle w:val="Compact"/>
      </w:pPr>
      <w:r>
        <w:rPr>
          <w:bCs/>
          <w:b/>
        </w:rPr>
        <w:t xml:space="preserve">Phase 1: Spatial Econometric Analysis</w:t>
      </w:r>
      <w:r>
        <w:t xml:space="preserve">: Utilizing regional databases (ISTAT, Eurostat) combined with custom field surveys across 80+ neighborhoods to map economic activity clusters and inequality hotspots using GIS tools.</w:t>
      </w:r>
    </w:p>
    <w:p>
      <w:pPr>
        <w:numPr>
          <w:ilvl w:val="0"/>
          <w:numId w:val="1002"/>
        </w:numPr>
        <w:pStyle w:val="Compact"/>
      </w:pPr>
      <w:r>
        <w:rPr>
          <w:bCs/>
          <w:b/>
        </w:rPr>
        <w:t xml:space="preserve">Phase 2: Stakeholder Co-Design Workshops</w:t>
      </w:r>
      <w:r>
        <w:t xml:space="preserve">: Facilitating structured dialogues with Naples Chamber of Commerce, Neapolitan SME associations (e.g., Confcommercio Napoli), and community leaders to ground findings in local knowledge.</w:t>
      </w:r>
    </w:p>
    <w:p>
      <w:pPr>
        <w:numPr>
          <w:ilvl w:val="0"/>
          <w:numId w:val="1002"/>
        </w:numPr>
        <w:pStyle w:val="Compact"/>
      </w:pPr>
      <w:r>
        <w:rPr>
          <w:bCs/>
          <w:b/>
        </w:rPr>
        <w:t xml:space="preserve">Phase 3: Policy Simulation Modeling</w:t>
      </w:r>
      <w:r>
        <w:t xml:space="preserve">: Building dynamic agent-based models to test how targeted interventions (e.g., crime-targeted business incentives, cultural tourism subsidies) would impact key metrics like formal employment rates across Naples' districts.</w:t>
      </w:r>
    </w:p>
    <w:p>
      <w:pPr>
        <w:pStyle w:val="FirstParagraph"/>
      </w:pPr>
      <w:r>
        <w:t xml:space="preserve">This methodology ensures the</w:t>
      </w:r>
      <w:r>
        <w:t xml:space="preserve"> </w:t>
      </w:r>
      <w:r>
        <w:rPr>
          <w:bCs/>
          <w:b/>
        </w:rPr>
        <w:t xml:space="preserve">Economist</w:t>
      </w:r>
      <w:r>
        <w:t xml:space="preserve"> </w:t>
      </w:r>
      <w:r>
        <w:t xml:space="preserve">acts as both analyst and facilitator—transforming data into locally resonant strategies. Crucially, all fieldwork will occur within Naples to capture authentic on-ground dynamics, avoiding the theoretical detachment plaguing many Italian economic studies.</w:t>
      </w:r>
    </w:p>
    <w:bookmarkEnd w:id="24"/>
    <w:bookmarkStart w:id="25" w:name="X07fdd94b787785277e287af6571eaf9436301c5"/>
    <w:p>
      <w:pPr>
        <w:pStyle w:val="Heading2"/>
      </w:pPr>
      <w:r>
        <w:t xml:space="preserve">Expected Outcomes and Significance for Italy Naples</w:t>
      </w:r>
    </w:p>
    <w:p>
      <w:pPr>
        <w:pStyle w:val="FirstParagraph"/>
      </w:pPr>
      <w:r>
        <w:t xml:space="preserve">The research will deliver three transformative outputs directly applicable to</w:t>
      </w:r>
      <w:r>
        <w:t xml:space="preserve"> </w:t>
      </w:r>
      <w:r>
        <w:rPr>
          <w:bCs/>
          <w:b/>
        </w:rPr>
        <w:t xml:space="preserve">Italy Naples</w:t>
      </w:r>
      <w:r>
        <w:t xml:space="preserve">:</w:t>
      </w:r>
    </w:p>
    <w:p>
      <w:pPr>
        <w:numPr>
          <w:ilvl w:val="0"/>
          <w:numId w:val="1003"/>
        </w:numPr>
        <w:pStyle w:val="Compact"/>
      </w:pPr>
      <w:r>
        <w:rPr>
          <w:iCs/>
          <w:i/>
        </w:rPr>
        <w:t xml:space="preserve">Naples Economic Atlas 2025</w:t>
      </w:r>
      <w:r>
        <w:t xml:space="preserve">: A publicly accessible digital platform visualizing real-time economic indicators across Naples' neighborhoods—enabling policymakers to target resources with unprecedented precision.</w:t>
      </w:r>
    </w:p>
    <w:p>
      <w:pPr>
        <w:numPr>
          <w:ilvl w:val="0"/>
          <w:numId w:val="1003"/>
        </w:numPr>
        <w:pStyle w:val="Compact"/>
      </w:pPr>
      <w:r>
        <w:rPr>
          <w:iCs/>
          <w:i/>
        </w:rPr>
        <w:t xml:space="preserve">Sustainable Growth Blueprint for Naples</w:t>
      </w:r>
      <w:r>
        <w:t xml:space="preserve">: An actionable policy package including crime mitigation protocols for small businesses, cultural tourism revenue-sharing models, and district-specific innovation hubs.</w:t>
      </w:r>
    </w:p>
    <w:p>
      <w:pPr>
        <w:numPr>
          <w:ilvl w:val="0"/>
          <w:numId w:val="1003"/>
        </w:numPr>
        <w:pStyle w:val="Compact"/>
      </w:pPr>
      <w:r>
        <w:rPr>
          <w:iCs/>
          <w:i/>
        </w:rPr>
        <w:t xml:space="preserve">Capacity Building Protocol</w:t>
      </w:r>
      <w:r>
        <w:t xml:space="preserve">: Training modules for local government economists to sustain data-driven decision-making post-research.</w:t>
      </w:r>
    </w:p>
    <w:p>
      <w:pPr>
        <w:pStyle w:val="FirstParagraph"/>
      </w:pPr>
      <w:r>
        <w:t xml:space="preserve">These outcomes directly address the EU's "NextGenerationEU" objectives for Southern Italy while generating a replicable framework for other Italian cities facing similar challenges. For Naples specifically, this research promises not just economic growth but also social cohesion—by demonstrating how targeted economic strategy can reduce informal sector dependency and empower marginalized communities.</w:t>
      </w:r>
    </w:p>
    <w:bookmarkEnd w:id="25"/>
    <w:bookmarkStart w:id="26" w:name="timeline-and-resource-allocation"/>
    <w:p>
      <w:pPr>
        <w:pStyle w:val="Heading2"/>
      </w:pPr>
      <w:r>
        <w:t xml:space="preserve">Timeline and Resource Allocation</w:t>
      </w:r>
    </w:p>
    <w:p>
      <w:pPr>
        <w:pStyle w:val="FirstParagraph"/>
      </w:pPr>
      <w:r>
        <w:t xml:space="preserve">Conducted over 18 months within Naples city limits (total budget: €195,000), the project includes:</w:t>
      </w:r>
    </w:p>
    <w:p>
      <w:pPr>
        <w:numPr>
          <w:ilvl w:val="0"/>
          <w:numId w:val="1004"/>
        </w:numPr>
        <w:pStyle w:val="Compact"/>
      </w:pPr>
      <w:r>
        <w:rPr>
          <w:bCs/>
          <w:b/>
        </w:rPr>
        <w:t xml:space="preserve">Months 1-4</w:t>
      </w:r>
      <w:r>
        <w:t xml:space="preserve">: Data collection &amp; spatial mapping in Naples districts.</w:t>
      </w:r>
    </w:p>
    <w:p>
      <w:pPr>
        <w:numPr>
          <w:ilvl w:val="0"/>
          <w:numId w:val="1004"/>
        </w:numPr>
        <w:pStyle w:val="Compact"/>
      </w:pPr>
      <w:r>
        <w:rPr>
          <w:bCs/>
          <w:b/>
        </w:rPr>
        <w:t xml:space="preserve">Months 5-8</w:t>
      </w:r>
      <w:r>
        <w:t xml:space="preserve">: Co-design workshops with Naples stakeholders.</w:t>
      </w:r>
    </w:p>
    <w:p>
      <w:pPr>
        <w:numPr>
          <w:ilvl w:val="0"/>
          <w:numId w:val="1004"/>
        </w:numPr>
        <w:pStyle w:val="Compact"/>
      </w:pPr>
      <w:r>
        <w:rPr>
          <w:bCs/>
          <w:b/>
        </w:rPr>
        <w:t xml:space="preserve">Months 9-14</w:t>
      </w:r>
      <w:r>
        <w:t xml:space="preserve">: Policy simulation and blueprint development.</w:t>
      </w:r>
    </w:p>
    <w:p>
      <w:pPr>
        <w:numPr>
          <w:ilvl w:val="0"/>
          <w:numId w:val="1004"/>
        </w:numPr>
        <w:pStyle w:val="Compact"/>
      </w:pPr>
      <w:r>
        <w:rPr>
          <w:bCs/>
          <w:b/>
        </w:rPr>
        <w:t xml:space="preserve">Months 15-18</w:t>
      </w:r>
      <w:r>
        <w:t xml:space="preserve">: Final report delivery and capacity training sessions across Naples city institutions.</w:t>
      </w:r>
    </w:p>
    <w:bookmarkEnd w:id="26"/>
    <w:bookmarkStart w:id="27" w:name="X2603d715456801a8200f1eca24dfb6d5d89a85d"/>
    <w:p>
      <w:pPr>
        <w:pStyle w:val="Heading2"/>
      </w:pPr>
      <w:r>
        <w:t xml:space="preserve">Conclusion: An Economist's Mandate in Naples' Economic Renaissance</w:t>
      </w:r>
    </w:p>
    <w:p>
      <w:pPr>
        <w:pStyle w:val="FirstParagraph"/>
      </w:pPr>
      <w:r>
        <w:t xml:space="preserve">Naples stands at an economic inflection point. This Research Proposal asserts that the path to sustainable development requires more than generic Italian policies—it demands a deep, place-based understanding cultivated by an Economist who operates within Naples' streets, markets, and community networks. By centering Naples as the analytical unit rather than a regional footnote, this research will generate knowledge that is not only academically rigorous but immediately applicable to policymakers navigating Italy's most complex urban economy. The outcomes will provide tangible tools for economic revitalization while establishing a new benchmark for how</w:t>
      </w:r>
      <w:r>
        <w:t xml:space="preserve"> </w:t>
      </w:r>
      <w:r>
        <w:rPr>
          <w:bCs/>
          <w:b/>
        </w:rPr>
        <w:t xml:space="preserve">Economist</w:t>
      </w:r>
      <w:r>
        <w:t xml:space="preserve"> </w:t>
      </w:r>
      <w:r>
        <w:t xml:space="preserve">practice should engage with Southern Italian cities. For Naples—long overlooked in national economic narratives—the time for targeted, context-sensitive intervention is now. This Research Proposal lays the foundation for that transformation, ensuring Naples becomes not just a case study but a model of successful urban economic renewal within</w:t>
      </w:r>
      <w:r>
        <w:t xml:space="preserve"> </w:t>
      </w:r>
      <w:r>
        <w:rPr>
          <w:bCs/>
          <w:b/>
        </w:rPr>
        <w:t xml:space="preserve">Italy</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Development Strategies for Naples, Italy</dc:title>
  <dc:creator/>
  <dc:language>en</dc:language>
  <cp:keywords/>
  <dcterms:created xsi:type="dcterms:W3CDTF">2026-07-23T18:17:04Z</dcterms:created>
  <dcterms:modified xsi:type="dcterms:W3CDTF">2026-07-23T18:17:04Z</dcterms:modified>
</cp:coreProperties>
</file>

<file path=docProps/custom.xml><?xml version="1.0" encoding="utf-8"?>
<Properties xmlns="http://schemas.openxmlformats.org/officeDocument/2006/custom-properties" xmlns:vt="http://schemas.openxmlformats.org/officeDocument/2006/docPropsVTypes"/>
</file>