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Japan</w:t>
      </w:r>
      <w:r>
        <w:t xml:space="preserve"> </w:t>
      </w:r>
      <w:r>
        <w:t xml:space="preserve">Osaka</w:t>
      </w:r>
    </w:p>
    <w:bookmarkStart w:id="26" w:name="X5a3193f0869ecdcb5a0913420de17edc2948754"/>
    <w:p>
      <w:pPr>
        <w:pStyle w:val="Heading1"/>
      </w:pPr>
      <w:r>
        <w:t xml:space="preserve">Research Proposal: Economic Resilience, Innovation Ecosystems, and Policy Interventions for Japan Osaka</w:t>
      </w:r>
    </w:p>
    <w:p>
      <w:pPr>
        <w:pStyle w:val="FirstParagraph"/>
      </w:pPr>
      <w:r>
        <w:t xml:space="preserve">This comprehensive Research Proposal outlines a critical study focused on the evolving economic landscape of Japan Osaka, led by a dedicated Economist. As the third-largest metropolitan area in Japan and a historic commercial hub known as the "King of Commerce," Osaka presents a unique microcosm for analyzing regional economic dynamics within Japan's broader national context. This research directly addresses pressing challenges and opportunities facing Osaka’s economy, positioning it as an ideal case study for contemporary economic analysis. The lead Economist will spearhead this investigation to generate actionable insights that inform sustainable growth strategies.</w:t>
      </w:r>
    </w:p>
    <w:bookmarkStart w:id="20" w:name="X548e4269f94027deacec9582d8a5bc815affc6a"/>
    <w:p>
      <w:pPr>
        <w:pStyle w:val="Heading2"/>
      </w:pPr>
      <w:r>
        <w:t xml:space="preserve">Research Context and Significance: Japan Osaka's Economic Imperative</w:t>
      </w:r>
    </w:p>
    <w:p>
      <w:pPr>
        <w:pStyle w:val="FirstParagraph"/>
      </w:pPr>
      <w:r>
        <w:t xml:space="preserve">Japan Osaka has long been the nation's industrial and commercial heartland, historically driving national economic activity. However, in recent decades, it faces multifaceted challenges: a rapidly aging population exceeding 30% in key districts, intense competition from Tokyo and global hubs, disruption from digital transformation impacting traditional sectors (like manufacturing and wholesale trade), and the need to diversify beyond its historical reliance on heavy industry. Simultaneously, Osaka is actively pursuing ambitious initiatives like the "Osaka Innovation Hub" strategy, leveraging its world-class research institutions (e.g., Osaka University) and proximity to major ports. This Research Proposal directly addresses a critical gap: a lack of granular, forward-looking economic analysis specifically tailored to Osaka's unique ecosystem, moving beyond national-level data to understand hyperlocal dynamics. The findings will be invaluable for local policymakers in Japan Osaka seeking evidence-based approaches to foster inclusive growth and resilience.</w:t>
      </w:r>
    </w:p>
    <w:bookmarkEnd w:id="20"/>
    <w:bookmarkStart w:id="21" w:name="core-research-questions-and-objectives"/>
    <w:p>
      <w:pPr>
        <w:pStyle w:val="Heading2"/>
      </w:pPr>
      <w:r>
        <w:t xml:space="preserve">Core Research Questions and Objectives</w:t>
      </w:r>
    </w:p>
    <w:p>
      <w:pPr>
        <w:pStyle w:val="FirstParagraph"/>
      </w:pPr>
      <w:r>
        <w:t xml:space="preserve">The primary objective of this research is to identify the key drivers, constraints, and future pathways for economic prosperity within Japan Osaka. The lead Economist will focus on three interconnected questions:</w:t>
      </w:r>
    </w:p>
    <w:p>
      <w:pPr>
        <w:numPr>
          <w:ilvl w:val="0"/>
          <w:numId w:val="1001"/>
        </w:numPr>
        <w:pStyle w:val="Compact"/>
      </w:pPr>
      <w:r>
        <w:t xml:space="preserve">How effectively are Osaka's current innovation policies (e.g., support for AI startups in the North Osaka Innovation District) translating into measurable economic diversification and job creation across diverse sectors (ICT, advanced manufacturing, healthcare services, sustainable tourism)?</w:t>
      </w:r>
    </w:p>
    <w:p>
      <w:pPr>
        <w:numPr>
          <w:ilvl w:val="0"/>
          <w:numId w:val="1001"/>
        </w:numPr>
        <w:pStyle w:val="Compact"/>
      </w:pPr>
      <w:r>
        <w:t xml:space="preserve">What is the specific impact of demographic shifts on labor market flexibility, entrepreneurship rates among younger cohorts, and service sector productivity within Japan Osaka compared to other major Japanese cities?</w:t>
      </w:r>
    </w:p>
    <w:p>
      <w:pPr>
        <w:numPr>
          <w:ilvl w:val="0"/>
          <w:numId w:val="1001"/>
        </w:numPr>
        <w:pStyle w:val="Compact"/>
      </w:pPr>
      <w:r>
        <w:t xml:space="preserve">How can localized economic policy interventions be designed and implemented by Osaka's municipal government to better leverage its comparative advantages (e.g., logistics network, cultural heritage) while mitigating vulnerabilities like over-reliance on specific industries?</w:t>
      </w:r>
    </w:p>
    <w:bookmarkEnd w:id="21"/>
    <w:bookmarkStart w:id="22" w:name="methodology-a-multi-pronged-approach"/>
    <w:p>
      <w:pPr>
        <w:pStyle w:val="Heading2"/>
      </w:pPr>
      <w:r>
        <w:t xml:space="preserve">Methodology: A Multi-Pronged Approach</w:t>
      </w:r>
    </w:p>
    <w:p>
      <w:pPr>
        <w:pStyle w:val="FirstParagraph"/>
      </w:pPr>
      <w:r>
        <w:t xml:space="preserve">This research employs a robust mixed-methods methodology designed for deep contextual understanding within Japan Osaka. The lead Economist will:</w:t>
      </w:r>
    </w:p>
    <w:p>
      <w:pPr>
        <w:numPr>
          <w:ilvl w:val="0"/>
          <w:numId w:val="1002"/>
        </w:numPr>
        <w:pStyle w:val="Compact"/>
      </w:pPr>
      <w:r>
        <w:rPr>
          <w:bCs/>
          <w:b/>
        </w:rPr>
        <w:t xml:space="preserve">Quantitative Analysis:</w:t>
      </w:r>
      <w:r>
        <w:t xml:space="preserve"> </w:t>
      </w:r>
      <w:r>
        <w:t xml:space="preserve">Analyze granular economic datasets from the Osaka Prefectural Government, Japan's Statistics Bureau, and sector-specific industry associations (e.g., Osaka Chamber of Commerce and Industry). This includes examining SME performance indicators, labor force participation by age/sector in specific Osaka wards (Namba, Umeda), and investment flows into innovation zones. Advanced econometric modeling will isolate the impact of key policy variables.</w:t>
      </w:r>
    </w:p>
    <w:p>
      <w:pPr>
        <w:numPr>
          <w:ilvl w:val="0"/>
          <w:numId w:val="1002"/>
        </w:numPr>
        <w:pStyle w:val="Compact"/>
      </w:pPr>
      <w:r>
        <w:rPr>
          <w:bCs/>
          <w:b/>
        </w:rPr>
        <w:t xml:space="preserve">Qualitative Fieldwork:</w:t>
      </w:r>
      <w:r>
        <w:t xml:space="preserve"> </w:t>
      </w:r>
      <w:r>
        <w:t xml:space="preserve">Conduct in-depth semi-structured interviews with 30+ key stakeholders across Osaka: municipal economic planners (e.g., Osaka City Economic Strategy Office), CEOs of innovative SMEs and established firms (e.g., Panasonic HQ in Kadoma), researchers from Osaka University's Graduate School of Economics, and community leaders representing aging populations. Focus groups with young entrepreneurs in the "Osaka Startup Village" will provide ground-level insights.</w:t>
      </w:r>
    </w:p>
    <w:p>
      <w:pPr>
        <w:numPr>
          <w:ilvl w:val="0"/>
          <w:numId w:val="1002"/>
        </w:numPr>
        <w:pStyle w:val="Compact"/>
      </w:pPr>
      <w:r>
        <w:rPr>
          <w:bCs/>
          <w:b/>
        </w:rPr>
        <w:t xml:space="preserve">Comparative Case Studies:</w:t>
      </w:r>
      <w:r>
        <w:t xml:space="preserve"> </w:t>
      </w:r>
      <w:r>
        <w:t xml:space="preserve">Benchmark Osaka's strategies against successful regional innovation ecosystems within Japan (e.g., Fukuoka's startup scene) and internationally (e.g., Barcelona, Singapore), identifying transferable lessons specific to Osaka's cultural and institutional context.</w:t>
      </w:r>
    </w:p>
    <w:bookmarkEnd w:id="22"/>
    <w:bookmarkStart w:id="23" w:name="expected-outcomes-and-impact"/>
    <w:p>
      <w:pPr>
        <w:pStyle w:val="Heading2"/>
      </w:pPr>
      <w:r>
        <w:t xml:space="preserve">Expected Outcomes and Impact</w:t>
      </w:r>
    </w:p>
    <w:p>
      <w:pPr>
        <w:pStyle w:val="FirstParagraph"/>
      </w:pPr>
      <w:r>
        <w:t xml:space="preserve">The anticipated outcomes of this Research Proposal will provide Japan Osaka with a strategic roadmap for its economic future. The lead Economist anticipates delivering:</w:t>
      </w:r>
    </w:p>
    <w:p>
      <w:pPr>
        <w:numPr>
          <w:ilvl w:val="0"/>
          <w:numId w:val="1003"/>
        </w:numPr>
        <w:pStyle w:val="Compact"/>
      </w:pPr>
      <w:r>
        <w:t xml:space="preserve">A comprehensive diagnostic report detailing the strengths, weaknesses, opportunities, and threats (SWOT) specific to Osaka's regional economy.</w:t>
      </w:r>
    </w:p>
    <w:p>
      <w:pPr>
        <w:numPr>
          <w:ilvl w:val="0"/>
          <w:numId w:val="1003"/>
        </w:numPr>
        <w:pStyle w:val="Compact"/>
      </w:pPr>
      <w:r>
        <w:t xml:space="preserve">Policy briefs with concrete recommendations for the Osaka Metropolitan Government and relevant agencies on optimizing innovation funding allocation, labor market reforms tailored to demographic realities, and enhancing cross-sector collaboration (e.g., between universities like Osaka University and local SMEs).</w:t>
      </w:r>
    </w:p>
    <w:p>
      <w:pPr>
        <w:numPr>
          <w:ilvl w:val="0"/>
          <w:numId w:val="1003"/>
        </w:numPr>
        <w:pStyle w:val="Compact"/>
      </w:pPr>
      <w:r>
        <w:t xml:space="preserve">A validated analytical framework for monitoring economic resilience in Japan's secondary cities, applicable beyond Osaka.</w:t>
      </w:r>
    </w:p>
    <w:p>
      <w:pPr>
        <w:numPr>
          <w:ilvl w:val="0"/>
          <w:numId w:val="1003"/>
        </w:numPr>
        <w:pStyle w:val="Compact"/>
      </w:pPr>
      <w:r>
        <w:t xml:space="preserve">Publicly accessible datasets and visualizations (e.g., interactive maps showing innovation cluster density vs. demographic trends across Osaka wards) to increase transparency and support evidence-based decision-making by all stakeholders.</w:t>
      </w:r>
    </w:p>
    <w:bookmarkEnd w:id="23"/>
    <w:bookmarkStart w:id="24" w:name="X4c1033b0d38d7b3aac95895f05ddc601b3df940"/>
    <w:p>
      <w:pPr>
        <w:pStyle w:val="Heading2"/>
      </w:pPr>
      <w:r>
        <w:t xml:space="preserve">Significance: Why This Research Matters for Japan Osaka</w:t>
      </w:r>
    </w:p>
    <w:p>
      <w:pPr>
        <w:pStyle w:val="FirstParagraph"/>
      </w:pPr>
      <w:r>
        <w:t xml:space="preserve">This Research Proposal is critically important for Japan Osaka because it directly targets the city's most urgent economic challenges through the lens of a dedicated Economist. Unlike broad national studies, this work provides actionable intelligence grounded in Osaka's unique reality. The findings will empower local policymakers to move beyond generic policies and design interventions precisely calibrated to Osaka’s strengths and vulnerabilities. Success here can serve as a replicable model for other aging, rapidly transforming regional economies within Japan, strengthening the nation's overall economic competitiveness from the ground up. Furthermore, by highlighting opportunities in sectors like sustainable tourism leveraging Osaka's cultural assets or healthcare innovation driven by its aging population, the research actively contributes to building a more inclusive and resilient Osaka economy.</w:t>
      </w:r>
    </w:p>
    <w:bookmarkEnd w:id="24"/>
    <w:bookmarkStart w:id="25" w:name="X32c30981711bf1b7cc5e45705c06fac38eb53a1"/>
    <w:p>
      <w:pPr>
        <w:pStyle w:val="Heading2"/>
      </w:pPr>
      <w:r>
        <w:t xml:space="preserve">Conclusion: A Call for Strategic Economic Insight</w:t>
      </w:r>
    </w:p>
    <w:p>
      <w:pPr>
        <w:pStyle w:val="FirstParagraph"/>
      </w:pPr>
      <w:r>
        <w:t xml:space="preserve">The economic trajectory of Japan Osaka is pivotal not only for the city's future but also for Japan's broader regional development strategy. This Research Proposal, guided by the expertise of a specialized Economist, provides a necessary and timely analysis to navigate complexity. It moves beyond descriptive statistics to deliver predictive insights and practical policy pathways. By investing in this focused study on the Osaka economy, stakeholders gain an indispensable tool to foster sustainable prosperity, ensuring Japan Osaka remains a vibrant engine of innovation and commerce for decades to come. The results will be presented at the annual Osaka Economic Summit and published in peer-reviewed journals relevant to regional economic development in 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Innovation in Japan Osaka</dc:title>
  <dc:creator/>
  <dc:language>en</dc:language>
  <cp:keywords/>
  <dcterms:created xsi:type="dcterms:W3CDTF">2025-12-10T09:15:55Z</dcterms:created>
  <dcterms:modified xsi:type="dcterms:W3CDTF">2025-12-10T09:15:55Z</dcterms:modified>
</cp:coreProperties>
</file>

<file path=docProps/custom.xml><?xml version="1.0" encoding="utf-8"?>
<Properties xmlns="http://schemas.openxmlformats.org/officeDocument/2006/custom-properties" xmlns:vt="http://schemas.openxmlformats.org/officeDocument/2006/docPropsVTypes"/>
</file>