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Nairobi,</w:t>
      </w:r>
      <w:r>
        <w:t xml:space="preserve"> </w:t>
      </w:r>
      <w:r>
        <w:t xml:space="preserve">Kenya</w:t>
      </w:r>
    </w:p>
    <w:bookmarkStart w:id="29" w:name="Xc0c2df0622ea5ca59ec61cf75e988bcfa3a324b"/>
    <w:p>
      <w:pPr>
        <w:pStyle w:val="Heading1"/>
      </w:pPr>
      <w:r>
        <w:t xml:space="preserve">Research Proposal: An Economist's Role in Advancing Evidence-Based Policy for Nairobi, Kenya</w:t>
      </w:r>
    </w:p>
    <w:bookmarkStart w:id="20" w:name="introduction-and-context"/>
    <w:p>
      <w:pPr>
        <w:pStyle w:val="Heading2"/>
      </w:pPr>
      <w:r>
        <w:t xml:space="preserve">1. Introduction and Context</w:t>
      </w:r>
    </w:p>
    <w:p>
      <w:pPr>
        <w:pStyle w:val="FirstParagraph"/>
      </w:pPr>
      <w:r>
        <w:t xml:space="preserve">The city of Nairobi stands as the economic engine room of Kenya, contributing over 40% of the nation's GDP while housing nearly 50% of Kenya's urban population. As the capital city and principal hub for East Africa, Nairobi presents a dynamic yet complex socioeconomic landscape characterized by rapid urbanization, digital innovation, and persistent inequality. This Research Proposal outlines a critical study led by an Economist to analyze Nairobi's structural economic challenges and opportunities. The project directly addresses the urgent need for localized, data-driven policy interventions that can catalyze inclusive growth within Kenya's most populous city. In an era where global economic volatility meets local development imperatives, the role of a skilled Economist in Nairobi becomes indispensable for crafting effective solutions.</w:t>
      </w:r>
    </w:p>
    <w:bookmarkEnd w:id="20"/>
    <w:bookmarkStart w:id="21" w:name="problem-statement"/>
    <w:p>
      <w:pPr>
        <w:pStyle w:val="Heading2"/>
      </w:pPr>
      <w:r>
        <w:t xml:space="preserve">2. Problem Statement</w:t>
      </w:r>
    </w:p>
    <w:p>
      <w:pPr>
        <w:pStyle w:val="FirstParagraph"/>
      </w:pPr>
      <w:r>
        <w:t xml:space="preserve">Nairobi faces a confluence of pressing economic challenges that demand nuanced analysis beyond traditional macroeconomic models. These include: (1) youth unemployment exceeding 40% among graduates, (2) the dominance of the informal sector (85% of Nairobi's workforce), (3) significant spatial inequality between affluent suburbs like Karen and informal settlements such as Kibera, and (4) the rapid but uneven adoption of digital financial services across diverse income groups. Existing policy frameworks often lack granular data on Nairobi-specific microeconomic dynamics, leading to ineffective or misaligned interventions. This gap necessitates a focused study by an Economist specializing in urban economics to generate actionable insights for Kenya's policymakers.</w:t>
      </w:r>
    </w:p>
    <w:bookmarkEnd w:id="21"/>
    <w:bookmarkStart w:id="22" w:name="research-objectives"/>
    <w:p>
      <w:pPr>
        <w:pStyle w:val="Heading2"/>
      </w:pPr>
      <w:r>
        <w:t xml:space="preserve">3. Research Objectives</w:t>
      </w:r>
    </w:p>
    <w:p>
      <w:pPr>
        <w:pStyle w:val="FirstParagraph"/>
      </w:pPr>
      <w:r>
        <w:t xml:space="preserve">This Research Proposal seeks to achieve the following objectives through rigorous analysis conducted by an Economist:</w:t>
      </w:r>
    </w:p>
    <w:p>
      <w:pPr>
        <w:numPr>
          <w:ilvl w:val="0"/>
          <w:numId w:val="1001"/>
        </w:numPr>
        <w:pStyle w:val="Compact"/>
      </w:pPr>
      <w:r>
        <w:t xml:space="preserve">To quantify the economic impact of Nairobi's informal sector on overall city productivity and poverty reduction efforts.</w:t>
      </w:r>
    </w:p>
    <w:p>
      <w:pPr>
        <w:numPr>
          <w:ilvl w:val="0"/>
          <w:numId w:val="1001"/>
        </w:numPr>
        <w:pStyle w:val="Compact"/>
      </w:pPr>
      <w:r>
        <w:t xml:space="preserve">To assess the effectiveness of current government interventions (e.g., Nairobi City County's Economic Development Plan) in addressing youth employment gaps.</w:t>
      </w:r>
    </w:p>
    <w:p>
      <w:pPr>
        <w:numPr>
          <w:ilvl w:val="0"/>
          <w:numId w:val="1001"/>
        </w:numPr>
        <w:pStyle w:val="Compact"/>
      </w:pPr>
      <w:r>
        <w:t xml:space="preserve">To evaluate how digital financial inclusion initiatives are bridging or exacerbating economic disparities within Nairobi's diverse neighborhoods.</w:t>
      </w:r>
    </w:p>
    <w:bookmarkEnd w:id="22"/>
    <w:bookmarkStart w:id="23" w:name="literature-review"/>
    <w:p>
      <w:pPr>
        <w:pStyle w:val="Heading2"/>
      </w:pPr>
      <w:r>
        <w:t xml:space="preserve">4. Literature Review</w:t>
      </w:r>
    </w:p>
    <w:p>
      <w:pPr>
        <w:pStyle w:val="FirstParagraph"/>
      </w:pPr>
      <w:r>
        <w:t xml:space="preserve">While extensive literature exists on Kenya's national economy, studies focusing specifically on Nairobi's urban economic fabric remain scarce. International reports often treat Nairobi as a monolith, ignoring critical intra-city variations (e.g., between Westlands and Eastleigh). Recent work by the Kenya National Bureau of Statistics (KNBS) highlights data gaps in urban informal sector valuation. This project builds on seminal studies by economists like Prof. Calestous Juma but directly addresses the absence of granular Nairobi-specific analysis required for effective local governance. An Economist conducting this research will synthesize existing national frameworks while generating new, hyperlocal evidence essential for Kenya's urban policy landscape.</w:t>
      </w:r>
    </w:p>
    <w:bookmarkEnd w:id="23"/>
    <w:bookmarkStart w:id="24" w:name="methodology"/>
    <w:p>
      <w:pPr>
        <w:pStyle w:val="Heading2"/>
      </w:pPr>
      <w:r>
        <w:t xml:space="preserve">5. Methodology</w:t>
      </w:r>
    </w:p>
    <w:p>
      <w:pPr>
        <w:pStyle w:val="FirstParagraph"/>
      </w:pPr>
      <w:r>
        <w:t xml:space="preserve">The proposed research employs a mixed-methods approach tailored to the Nairobi context:</w:t>
      </w:r>
    </w:p>
    <w:p>
      <w:pPr>
        <w:numPr>
          <w:ilvl w:val="0"/>
          <w:numId w:val="1002"/>
        </w:numPr>
        <w:pStyle w:val="Compact"/>
      </w:pPr>
      <w:r>
        <w:rPr>
          <w:bCs/>
          <w:b/>
        </w:rPr>
        <w:t xml:space="preserve">Quantitative Analysis:</w:t>
      </w:r>
      <w:r>
        <w:t xml:space="preserve"> </w:t>
      </w:r>
      <w:r>
        <w:t xml:space="preserve">Secondary data analysis of KNBS surveys, Kenya Revenue Authority (KRA) tax records (segmented by Nairobi wards), and World Bank Urban Development indicators.</w:t>
      </w:r>
    </w:p>
    <w:p>
      <w:pPr>
        <w:numPr>
          <w:ilvl w:val="0"/>
          <w:numId w:val="1002"/>
        </w:numPr>
        <w:pStyle w:val="Compact"/>
      </w:pPr>
      <w:r>
        <w:rPr>
          <w:bCs/>
          <w:b/>
        </w:rPr>
        <w:t xml:space="preserve">Fieldwork:</w:t>
      </w:r>
      <w:r>
        <w:t xml:space="preserve"> </w:t>
      </w:r>
      <w:r>
        <w:t xml:space="preserve">A structured household survey across 15 diverse Nairobi neighborhoods (300 households per ward), conducted with local enumerators trained by the lead Economist. Focus on informal business revenue, digital service access, and employment transitions.</w:t>
      </w:r>
    </w:p>
    <w:p>
      <w:pPr>
        <w:numPr>
          <w:ilvl w:val="0"/>
          <w:numId w:val="1002"/>
        </w:numPr>
        <w:pStyle w:val="Compact"/>
      </w:pPr>
      <w:r>
        <w:rPr>
          <w:bCs/>
          <w:b/>
        </w:rPr>
        <w:t xml:space="preserve">Stakeholder Consultations:</w:t>
      </w:r>
      <w:r>
        <w:t xml:space="preserve"> </w:t>
      </w:r>
      <w:r>
        <w:t xml:space="preserve">Expert interviews with 25 key Nairobi stakeholders: County government officials (Nairobi City County Economic Planning Unit), private sector representatives (e.g., iHub ecosystem leaders), and community-based organization heads from informal settlements.</w:t>
      </w:r>
    </w:p>
    <w:p>
      <w:pPr>
        <w:pStyle w:val="FirstParagraph"/>
      </w:pPr>
      <w:r>
        <w:t xml:space="preserve">An Economist will oversee data collection, statistical modeling, and interpretation to ensure methodological rigor. All activities will be conducted within Kenya Nairobi under strict ethical protocols approved by Kenyatta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Actionable Policy Briefs:</w:t>
      </w:r>
      <w:r>
        <w:t xml:space="preserve"> </w:t>
      </w:r>
      <w:r>
        <w:t xml:space="preserve">Tailored recommendations for Nairobi City County policymakers on optimizing informal sector support mechanisms (e.g., tailored micro-credit programs), directly addressing a key gap in Kenya Nairobi's governance.</w:t>
      </w:r>
    </w:p>
    <w:p>
      <w:pPr>
        <w:numPr>
          <w:ilvl w:val="0"/>
          <w:numId w:val="1003"/>
        </w:numPr>
        <w:pStyle w:val="Compact"/>
      </w:pPr>
      <w:r>
        <w:rPr>
          <w:bCs/>
          <w:b/>
        </w:rPr>
        <w:t xml:space="preserve">Academic Contribution:</w:t>
      </w:r>
      <w:r>
        <w:t xml:space="preserve"> </w:t>
      </w:r>
      <w:r>
        <w:t xml:space="preserve">A novel dataset and methodology for studying urban economic resilience in African megacities, filling a critical void in development economics literature.</w:t>
      </w:r>
    </w:p>
    <w:p>
      <w:pPr>
        <w:numPr>
          <w:ilvl w:val="0"/>
          <w:numId w:val="1003"/>
        </w:numPr>
        <w:pStyle w:val="Compact"/>
      </w:pPr>
      <w:r>
        <w:rPr>
          <w:bCs/>
          <w:b/>
        </w:rPr>
        <w:t xml:space="preserve">Capacity Building:</w:t>
      </w:r>
      <w:r>
        <w:t xml:space="preserve"> </w:t>
      </w:r>
      <w:r>
        <w:t xml:space="preserve">Training of 10 local research assistants from Nairobi on quantitative methods, strengthening Kenya's internal research capacity – a key objective for the country's Economic Development Strategy.</w:t>
      </w:r>
    </w:p>
    <w:p>
      <w:pPr>
        <w:pStyle w:val="FirstParagraph"/>
      </w:pPr>
      <w:r>
        <w:t xml:space="preserve">The significance extends beyond academia: Findings will directly inform Nairobi's next five-year Strategic Plan (2024-2029) and support Kenya Vision 2030 goals. An Economist's nuanced interpretation of Nairobi-specific data ensures policy recommendations are contextually appropriate, avoiding the pitfalls of one-size-fits-all solutions common in African urban development.</w:t>
      </w:r>
    </w:p>
    <w:bookmarkEnd w:id="25"/>
    <w:bookmarkStart w:id="26" w:name="ethical-considerations"/>
    <w:p>
      <w:pPr>
        <w:pStyle w:val="Heading2"/>
      </w:pPr>
      <w:r>
        <w:t xml:space="preserve">7. Ethical Considerations</w:t>
      </w:r>
    </w:p>
    <w:p>
      <w:pPr>
        <w:pStyle w:val="FirstParagraph"/>
      </w:pPr>
      <w:r>
        <w:t xml:space="preserve">All research activities will comply with Kenyan ethics guidelines (National Commission for Science, Technology and Innovation). Participant confidentiality will be guaranteed through anonymized data collection. Community engagement protocols require pre-consultation with ward leaders in each study area to ensure cultural sensitivity – a critical aspect of conducting ethical research in Nairobi's diverse neighborhoods.</w:t>
      </w:r>
    </w:p>
    <w:bookmarkEnd w:id="26"/>
    <w:bookmarkStart w:id="27" w:name="implementation-timeline-and-budget"/>
    <w:p>
      <w:pPr>
        <w:pStyle w:val="Heading2"/>
      </w:pPr>
      <w:r>
        <w:t xml:space="preserve">8. Implementation Timeline and Budget</w:t>
      </w:r>
    </w:p>
    <w:p>
      <w:pPr>
        <w:pStyle w:val="FirstParagraph"/>
      </w:pPr>
      <w:r>
        <w:t xml:space="preserve">The 14-month project (January 2025–February 2026) is divided into:</w:t>
      </w:r>
      <w:r>
        <w:t xml:space="preserve"> </w:t>
      </w:r>
      <w:r>
        <w:t xml:space="preserve">- Months 1-3: Desk review, tool development, and ethics approval (Kenya Nairobi).</w:t>
      </w:r>
      <w:r>
        <w:t xml:space="preserve"> </w:t>
      </w:r>
      <w:r>
        <w:t xml:space="preserve">- Months 4-9: Field data collection across all study areas.</w:t>
      </w:r>
      <w:r>
        <w:t xml:space="preserve"> </w:t>
      </w:r>
      <w:r>
        <w:t xml:space="preserve">- Months 10-13: Data analysis and policy drafting.</w:t>
      </w:r>
      <w:r>
        <w:t xml:space="preserve"> </w:t>
      </w:r>
      <w:r>
        <w:t xml:space="preserve">- Month 14: Stakeholder validation workshop in Nairobi and final report submission.</w:t>
      </w:r>
      <w:r>
        <w:t xml:space="preserve"> </w:t>
      </w:r>
      <w:r>
        <w:t xml:space="preserve">The estimated budget of $85,000 covers researcher stipends (led by a Kenyan Economist), local enumerators, data processing software licenses, travel within Nairobi, and stakeholder engagement – all managed transparently through the University of Nairobi's finance system.</w:t>
      </w:r>
    </w:p>
    <w:bookmarkEnd w:id="27"/>
    <w:bookmarkStart w:id="28" w:name="conclusion"/>
    <w:p>
      <w:pPr>
        <w:pStyle w:val="Heading2"/>
      </w:pPr>
      <w:r>
        <w:t xml:space="preserve">9. Conclusion</w:t>
      </w:r>
    </w:p>
    <w:p>
      <w:pPr>
        <w:pStyle w:val="FirstParagraph"/>
      </w:pPr>
      <w:r>
        <w:t xml:space="preserve">Nairobi's economic future hinges on evidence-based decision-making that understands its unique complexities. This Research Proposal positions an Economist as the central agent to transform data into actionable strategies for sustainable growth in Kenya Nairobi. By focusing exclusively on the city's microeconomic realities, the study promises not only academic rigor but tangible improvements in livelihoods across Nairobi's 4 million residents. The findings will empower policymakers, investors, and communities to build a more inclusive urban economy – proving that in Kenya Nairobi, where economic potential meets profound challenges, strategic analysis by an Economist is not merely beneficial; it is essential for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Sustainable Growth in Nairobi, Kenya</dc:title>
  <dc:creator/>
  <dc:language>en</dc:language>
  <cp:keywords/>
  <dcterms:created xsi:type="dcterms:W3CDTF">2025-12-10T17:26:13Z</dcterms:created>
  <dcterms:modified xsi:type="dcterms:W3CDTF">2025-12-10T17:26:13Z</dcterms:modified>
</cp:coreProperties>
</file>

<file path=docProps/custom.xml><?xml version="1.0" encoding="utf-8"?>
<Properties xmlns="http://schemas.openxmlformats.org/officeDocument/2006/custom-properties" xmlns:vt="http://schemas.openxmlformats.org/officeDocument/2006/docPropsVTypes"/>
</file>