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Strategy</w:t>
      </w:r>
      <w:r>
        <w:t xml:space="preserve"> </w:t>
      </w:r>
      <w:r>
        <w:t xml:space="preserve">Development</w:t>
      </w:r>
      <w:r>
        <w:t xml:space="preserve"> </w:t>
      </w:r>
      <w:r>
        <w:t xml:space="preserve">for</w:t>
      </w:r>
      <w:r>
        <w:t xml:space="preserve"> </w:t>
      </w:r>
      <w:r>
        <w:t xml:space="preserve">Nigeria</w:t>
      </w:r>
      <w:r>
        <w:t xml:space="preserve"> </w:t>
      </w:r>
      <w:r>
        <w:t xml:space="preserve">Lagos</w:t>
      </w:r>
    </w:p>
    <w:bookmarkStart w:id="28" w:name="X0d5ef8ff1dfaff8dfeab68a64b98d0b0990cb91"/>
    <w:p>
      <w:pPr>
        <w:pStyle w:val="Heading1"/>
      </w:pPr>
      <w:r>
        <w:t xml:space="preserve">Research Proposal: The Critical Role of an Economist in Addressing Urban Economic Challenges in Nigeria Lagos</w:t>
      </w:r>
    </w:p>
    <w:bookmarkStart w:id="20" w:name="introduction"/>
    <w:p>
      <w:pPr>
        <w:pStyle w:val="Heading2"/>
      </w:pPr>
      <w:r>
        <w:t xml:space="preserve">Introduction</w:t>
      </w:r>
    </w:p>
    <w:p>
      <w:pPr>
        <w:pStyle w:val="FirstParagraph"/>
      </w:pPr>
      <w:r>
        <w:t xml:space="preserve">Nigeria, Africa's most populous nation and largest economy, faces complex urban economic challenges concentrated in its financial epicenter, Lagos. As a city of over 20 million inhabitants grappling with infrastructure deficits, informal sector dominance (accounting for 80% of employment), and climate vulnerability, Lagos demands sophisticated economic analysis to drive sustainable development. This</w:t>
      </w:r>
      <w:r>
        <w:t xml:space="preserve"> </w:t>
      </w:r>
      <w:r>
        <w:rPr>
          <w:bCs/>
          <w:b/>
        </w:rPr>
        <w:t xml:space="preserve">Research Proposal</w:t>
      </w:r>
      <w:r>
        <w:t xml:space="preserve"> </w:t>
      </w:r>
      <w:r>
        <w:t xml:space="preserve">outlines a strategic initiative to deploy an expert</w:t>
      </w:r>
      <w:r>
        <w:t xml:space="preserve"> </w:t>
      </w:r>
      <w:r>
        <w:rPr>
          <w:bCs/>
          <w:b/>
        </w:rPr>
        <w:t xml:space="preserve">Economist</w:t>
      </w:r>
      <w:r>
        <w:t xml:space="preserve"> </w:t>
      </w:r>
      <w:r>
        <w:t xml:space="preserve">within the Lagos State Economic Development Agency. The central premise is that evidence-based economic policymaking led by a specialized</w:t>
      </w:r>
      <w:r>
        <w:t xml:space="preserve"> </w:t>
      </w:r>
      <w:r>
        <w:rPr>
          <w:bCs/>
          <w:b/>
        </w:rPr>
        <w:t xml:space="preserve">Economist</w:t>
      </w:r>
      <w:r>
        <w:t xml:space="preserve"> </w:t>
      </w:r>
      <w:r>
        <w:t xml:space="preserve">is non-negotiable for Nigeria's second-largest city to transition from crisis management to proactive growth. With Lagos contributing 35% of Nigeria's GDP, this project directly addresses the urgent need for data-driven solutions in</w:t>
      </w:r>
      <w:r>
        <w:t xml:space="preserve"> </w:t>
      </w:r>
      <w:r>
        <w:rPr>
          <w:bCs/>
          <w:b/>
        </w:rPr>
        <w:t xml:space="preserve">Nigeria Lagos</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studies on urban economies in Sub-Saharan Africa (African Development Bank, 2023) highlight Lagos's unique challenges: traffic congestion costing $1.5 billion annually (World Bank, 2024), flooding displacing 5 million residents yearly, and an annual GDP growth rate of only 3.8% despite its economic weight. However, critical gaps persist in local economic expertise within Lagos governance structures. A recent review by the Centre for Policy Research (2023) found that only 17% of Lagos State policy units employ economists with urban development specialization, leading to reactive rather than anticipatory policymaking. While international institutions like the IMF and UNDP have conducted macroeconomic studies on</w:t>
      </w:r>
      <w:r>
        <w:t xml:space="preserve"> </w:t>
      </w:r>
      <w:r>
        <w:rPr>
          <w:bCs/>
          <w:b/>
        </w:rPr>
        <w:t xml:space="preserve">Nigeria Lagos</w:t>
      </w:r>
      <w:r>
        <w:t xml:space="preserve">, they lack granular analysis of informal sector dynamics, spatial inequality, and climate-economy linkages at the local government level. This void necessitates an in-house</w:t>
      </w:r>
      <w:r>
        <w:t xml:space="preserve"> </w:t>
      </w:r>
      <w:r>
        <w:rPr>
          <w:bCs/>
          <w:b/>
        </w:rPr>
        <w:t xml:space="preserve">Economist</w:t>
      </w:r>
      <w:r>
        <w:t xml:space="preserve"> </w:t>
      </w:r>
      <w:r>
        <w:t xml:space="preserve">to bridge global frameworks with hyper-local realities.</w:t>
      </w:r>
    </w:p>
    <w:bookmarkEnd w:id="21"/>
    <w:bookmarkStart w:id="22" w:name="research-objectives-and-questions"/>
    <w:p>
      <w:pPr>
        <w:pStyle w:val="Heading2"/>
      </w:pPr>
      <w:r>
        <w:t xml:space="preserve">Research Objectives and Questions</w:t>
      </w:r>
    </w:p>
    <w:p>
      <w:pPr>
        <w:pStyle w:val="FirstParagraph"/>
      </w:pPr>
      <w:r>
        <w:t xml:space="preserve">This project proposes three interconnected objectives for the Lagos-based Economist:</w:t>
      </w:r>
    </w:p>
    <w:p>
      <w:pPr>
        <w:numPr>
          <w:ilvl w:val="0"/>
          <w:numId w:val="1001"/>
        </w:numPr>
        <w:pStyle w:val="Compact"/>
      </w:pPr>
      <w:r>
        <w:rPr>
          <w:bCs/>
          <w:b/>
        </w:rPr>
        <w:t xml:space="preserve">Quantify informal sector resilience</w:t>
      </w:r>
      <w:r>
        <w:t xml:space="preserve">: Analyze how 5.8 million informal workers (per National Bureau of Statistics) adapt to infrastructure shocks using real-time mobile data, addressing the critical absence of current economic metrics in policy.</w:t>
      </w:r>
    </w:p>
    <w:p>
      <w:pPr>
        <w:numPr>
          <w:ilvl w:val="0"/>
          <w:numId w:val="1001"/>
        </w:numPr>
        <w:pStyle w:val="Compact"/>
      </w:pPr>
      <w:r>
        <w:rPr>
          <w:bCs/>
          <w:b/>
        </w:rPr>
        <w:t xml:space="preserve">Model climate-economic vulnerability</w:t>
      </w:r>
      <w:r>
        <w:t xml:space="preserve">: Develop a Lagos-specific tool predicting flood impacts on key economic corridors (e.g., Lekki-Epe Expressway) with 95% accuracy, integrating hydrological data and SME revenue patterns.</w:t>
      </w:r>
    </w:p>
    <w:p>
      <w:pPr>
        <w:numPr>
          <w:ilvl w:val="0"/>
          <w:numId w:val="1001"/>
        </w:numPr>
        <w:pStyle w:val="Compact"/>
      </w:pPr>
      <w:r>
        <w:rPr>
          <w:bCs/>
          <w:b/>
        </w:rPr>
        <w:t xml:space="preserve">Design inclusive growth frameworks</w:t>
      </w:r>
      <w:r>
        <w:t xml:space="preserve">: Create policy prototypes for "economic districts" targeting underdeveloped zones like Ijora and Ojodu, incorporating gender-inclusive job creation metrics (e.g., childcare infrastructure linkage).</w:t>
      </w:r>
    </w:p>
    <w:p>
      <w:pPr>
        <w:pStyle w:val="FirstParagraph"/>
      </w:pPr>
      <w:r>
        <w:t xml:space="preserve">Core research questions include: How do informal trade networks respond to Lagos State's new transport policies? Which climate adaptation strategies yield the highest GDP protection per Naira invested? And how can fiscal policy target economic exclusion in Nigeria's most dynamic city?</w:t>
      </w:r>
    </w:p>
    <w:bookmarkEnd w:id="22"/>
    <w:bookmarkStart w:id="23" w:name="methodology"/>
    <w:p>
      <w:pPr>
        <w:pStyle w:val="Heading2"/>
      </w:pPr>
      <w:r>
        <w:t xml:space="preserve">Methodology</w:t>
      </w:r>
    </w:p>
    <w:p>
      <w:pPr>
        <w:pStyle w:val="FirstParagraph"/>
      </w:pPr>
      <w:r>
        <w:t xml:space="preserve">The proposed Research Proposal adopts a mixed-methods approach tailored to</w:t>
      </w:r>
      <w:r>
        <w:t xml:space="preserve"> </w:t>
      </w:r>
      <w:r>
        <w:rPr>
          <w:bCs/>
          <w:b/>
        </w:rPr>
        <w:t xml:space="preserve">Nigeria Lagos</w:t>
      </w:r>
      <w:r>
        <w:t xml:space="preserve">'s context:</w:t>
      </w:r>
    </w:p>
    <w:p>
      <w:pPr>
        <w:numPr>
          <w:ilvl w:val="0"/>
          <w:numId w:val="1002"/>
        </w:numPr>
        <w:pStyle w:val="Compact"/>
      </w:pPr>
      <w:r>
        <w:rPr>
          <w:bCs/>
          <w:b/>
        </w:rPr>
        <w:t xml:space="preserve">Quantitative Analysis</w:t>
      </w:r>
      <w:r>
        <w:t xml:space="preserve">: Use satellite imagery and mobile network data to map economic activity flow across 36 LGAs, cross-referenced with NBS unemployment surveys. Machine learning will identify predictive correlations between infrastructure projects (e.g., Murtala Muhammed Airport expansion) and SME growth.</w:t>
      </w:r>
    </w:p>
    <w:p>
      <w:pPr>
        <w:numPr>
          <w:ilvl w:val="0"/>
          <w:numId w:val="1002"/>
        </w:numPr>
        <w:pStyle w:val="Compact"/>
      </w:pPr>
      <w:r>
        <w:rPr>
          <w:bCs/>
          <w:b/>
        </w:rPr>
        <w:t xml:space="preserve">Participatory Action Research</w:t>
      </w:r>
      <w:r>
        <w:t xml:space="preserve">: Collaborate with Lagos Market Women Association (LMWA) and Oshodi Motor Park unions to co-design economic indicators reflecting informal sector realities – a methodology absent in current</w:t>
      </w:r>
      <w:r>
        <w:t xml:space="preserve"> </w:t>
      </w:r>
      <w:r>
        <w:rPr>
          <w:bCs/>
          <w:b/>
        </w:rPr>
        <w:t xml:space="preserve">Economist</w:t>
      </w:r>
      <w:r>
        <w:t xml:space="preserve"> </w:t>
      </w:r>
      <w:r>
        <w:t xml:space="preserve">frameworks for African cities.</w:t>
      </w:r>
    </w:p>
    <w:p>
      <w:pPr>
        <w:numPr>
          <w:ilvl w:val="0"/>
          <w:numId w:val="1002"/>
        </w:numPr>
        <w:pStyle w:val="Compact"/>
      </w:pPr>
      <w:r>
        <w:rPr>
          <w:bCs/>
          <w:b/>
        </w:rPr>
        <w:t xml:space="preserve">Policy Simulation</w:t>
      </w:r>
      <w:r>
        <w:t xml:space="preserve">: Build an agent-based model testing fiscal policies (e.g., tax incentives for renewable energy SMEs) under climate stress scenarios, validated against historical data from the 2011 Lagos floods and 2023 fuel subsidy removal.</w:t>
      </w:r>
    </w:p>
    <w:p>
      <w:pPr>
        <w:pStyle w:val="FirstParagraph"/>
      </w:pPr>
      <w:r>
        <w:t xml:space="preserve">Crucially, all analysis will be conducted within Nigeria's regulatory framework using locally sourced datasets (Lagos State Bureau of Statistics, Central Bank of Nigeria) to ensure contextual relevance – a necessity often overlooked in international economic studies on</w:t>
      </w:r>
      <w:r>
        <w:t xml:space="preserve"> </w:t>
      </w:r>
      <w:r>
        <w:rPr>
          <w:bCs/>
          <w:b/>
        </w:rPr>
        <w:t xml:space="preserve">Nigeria Lagos</w:t>
      </w:r>
      <w:r>
        <w:t xml:space="preserve">.</w:t>
      </w:r>
    </w:p>
    <w:bookmarkEnd w:id="23"/>
    <w:bookmarkStart w:id="24" w:name="expected-outcomes-and-significance"/>
    <w:p>
      <w:pPr>
        <w:pStyle w:val="Heading2"/>
      </w:pPr>
      <w:r>
        <w:t xml:space="preserve">Expected Outcomes and Significance</w:t>
      </w:r>
    </w:p>
    <w:p>
      <w:pPr>
        <w:pStyle w:val="FirstParagraph"/>
      </w:pPr>
      <w:r>
        <w:t xml:space="preserve">The deployment of this specialist Economist will yield three transformative outputs:</w:t>
      </w:r>
    </w:p>
    <w:p>
      <w:pPr>
        <w:numPr>
          <w:ilvl w:val="0"/>
          <w:numId w:val="1003"/>
        </w:numPr>
        <w:pStyle w:val="Compact"/>
      </w:pPr>
      <w:r>
        <w:rPr>
          <w:iCs/>
          <w:i/>
        </w:rPr>
        <w:t xml:space="preserve">Economic Resilience Dashboard</w:t>
      </w:r>
      <w:r>
        <w:t xml:space="preserve">: A real-time platform for Lagos State Government visualizing sectoral vulnerability scores (e.g., "Flood Risk Index" for manufacturing zones), directly supporting the 2025 Lagos Economic Blueprint.</w:t>
      </w:r>
    </w:p>
    <w:p>
      <w:pPr>
        <w:numPr>
          <w:ilvl w:val="0"/>
          <w:numId w:val="1003"/>
        </w:numPr>
        <w:pStyle w:val="Compact"/>
      </w:pPr>
      <w:r>
        <w:rPr>
          <w:iCs/>
          <w:i/>
        </w:rPr>
        <w:t xml:space="preserve">Policy Toolkit for Informal Integration</w:t>
      </w:r>
      <w:r>
        <w:t xml:space="preserve">: Evidence-based guidelines enabling Lagos to formalize 150,000 informal traders annually by 2030, increasing tax compliance while preserving livelihoods – addressing a core challenge in Nigeria's urban economy.</w:t>
      </w:r>
    </w:p>
    <w:p>
      <w:pPr>
        <w:numPr>
          <w:ilvl w:val="0"/>
          <w:numId w:val="1003"/>
        </w:numPr>
        <w:pStyle w:val="Compact"/>
      </w:pPr>
      <w:r>
        <w:rPr>
          <w:iCs/>
          <w:i/>
        </w:rPr>
        <w:t xml:space="preserve">Climate-Adaptive Growth Model</w:t>
      </w:r>
      <w:r>
        <w:t xml:space="preserve">: A framework adopted by the Lagos State Ministry of Environment to allocate N1.2 billion annually toward climate-resilient infrastructure projects with verified GDP protection metrics.</w:t>
      </w:r>
    </w:p>
    <w:p>
      <w:pPr>
        <w:pStyle w:val="FirstParagraph"/>
      </w:pPr>
      <w:r>
        <w:t xml:space="preserve">The significance extends beyond Lagos: This Research Proposal establishes a replicable model for Nigeria's 37 states facing similar urbanization pressures. For Nigeria, it represents a shift from foreign-led economic strategy to locally owned expertise – crucial as the country navigates its $1 trillion GDP ambition. The Economist’s role will move beyond traditional forecasting to become a strategic co-creator of Lagos's economic future.</w:t>
      </w:r>
    </w:p>
    <w:bookmarkEnd w:id="24"/>
    <w:bookmarkStart w:id="25" w:name="implementation-timeline"/>
    <w:p>
      <w:pPr>
        <w:pStyle w:val="Heading2"/>
      </w:pPr>
      <w:r>
        <w:t xml:space="preserve">Implementation Timeline</w:t>
      </w:r>
    </w:p>
    <w:p>
      <w:pPr>
        <w:pStyle w:val="FirstParagraph"/>
      </w:pPr>
      <w:r>
        <w:t xml:space="preserve">The project spans 18 months with phased delivery:</w:t>
      </w:r>
    </w:p>
    <w:p>
      <w:pPr>
        <w:numPr>
          <w:ilvl w:val="0"/>
          <w:numId w:val="1004"/>
        </w:numPr>
        <w:pStyle w:val="Compact"/>
      </w:pPr>
      <w:r>
        <w:rPr>
          <w:bCs/>
          <w:b/>
        </w:rPr>
        <w:t xml:space="preserve">Months 1-3</w:t>
      </w:r>
      <w:r>
        <w:t xml:space="preserve">: Baseline data collection across key economic corridors in Nigeria Lagos; stakeholder mapping with LMWA, SME associations, and state ministries.</w:t>
      </w:r>
    </w:p>
    <w:p>
      <w:pPr>
        <w:numPr>
          <w:ilvl w:val="0"/>
          <w:numId w:val="1004"/>
        </w:numPr>
        <w:pStyle w:val="Compact"/>
      </w:pPr>
      <w:r>
        <w:rPr>
          <w:bCs/>
          <w:b/>
        </w:rPr>
        <w:t xml:space="preserve">Months 4-9</w:t>
      </w:r>
      <w:r>
        <w:t xml:space="preserve">: Development of climate-economic model and informal sector resilience analytics using local datasets.</w:t>
      </w:r>
    </w:p>
    <w:p>
      <w:pPr>
        <w:numPr>
          <w:ilvl w:val="0"/>
          <w:numId w:val="1004"/>
        </w:numPr>
        <w:pStyle w:val="Compact"/>
      </w:pPr>
      <w:r>
        <w:rPr>
          <w:bCs/>
          <w:b/>
        </w:rPr>
        <w:t xml:space="preserve">Months 10-15</w:t>
      </w:r>
      <w:r>
        <w:t xml:space="preserve">: Policy prototyping with Lagos State Government workshops; validation of predictive tools against historical events (e.g., 2022 flooding).</w:t>
      </w:r>
    </w:p>
    <w:p>
      <w:pPr>
        <w:numPr>
          <w:ilvl w:val="0"/>
          <w:numId w:val="1004"/>
        </w:numPr>
        <w:pStyle w:val="Compact"/>
      </w:pPr>
      <w:r>
        <w:rPr>
          <w:bCs/>
          <w:b/>
        </w:rPr>
        <w:t xml:space="preserve">Months 16-18</w:t>
      </w:r>
      <w:r>
        <w:t xml:space="preserve">: Final dashboard deployment, capacity-building for state officials on economic analytics, and publication of the "Lagos Economic Resilience Framework."</w:t>
      </w:r>
    </w:p>
    <w:bookmarkEnd w:id="25"/>
    <w:bookmarkStart w:id="26" w:name="conclusion"/>
    <w:p>
      <w:pPr>
        <w:pStyle w:val="Heading2"/>
      </w:pPr>
      <w:r>
        <w:t xml:space="preserve">Conclusion</w:t>
      </w:r>
    </w:p>
    <w:p>
      <w:pPr>
        <w:pStyle w:val="FirstParagraph"/>
      </w:pPr>
      <w:r>
        <w:t xml:space="preserve">Lagos cannot afford to outsource its economic strategy. This Research Proposal demonstrates that embedding a specialized Economist within Lagos State governance is not merely beneficial but essential for navigating Nigeria's most complex urban economy. The Economist’s work will generate actionable intelligence on the very ground of</w:t>
      </w:r>
      <w:r>
        <w:t xml:space="preserve"> </w:t>
      </w:r>
      <w:r>
        <w:rPr>
          <w:bCs/>
          <w:b/>
        </w:rPr>
        <w:t xml:space="preserve">Nigeria Lagos</w:t>
      </w:r>
      <w:r>
        <w:t xml:space="preserve">, transforming abstract data into tangible policy – from flood-resilient job creation to formalization pathways for market women. In a city where every hour of traffic delay costs the economy $4 million (Lagos State Economic Development Agency, 2024), this initiative offers the precision economics needed to unlock Lagos’s full potential. By prioritizing local expertise over imported models, this project positions Nigeria Lagos as Africa's leader in data-driven urban economic governance – a legacy that will resonate far beyond the city limits and redefine how economies grow in emerging markets.</w:t>
      </w:r>
    </w:p>
    <w:bookmarkEnd w:id="26"/>
    <w:bookmarkStart w:id="27" w:name="references-selected"/>
    <w:p>
      <w:pPr>
        <w:pStyle w:val="Heading2"/>
      </w:pPr>
      <w:r>
        <w:t xml:space="preserve">References (Selected)</w:t>
      </w:r>
    </w:p>
    <w:p>
      <w:pPr>
        <w:numPr>
          <w:ilvl w:val="0"/>
          <w:numId w:val="1005"/>
        </w:numPr>
        <w:pStyle w:val="Compact"/>
      </w:pPr>
      <w:r>
        <w:t xml:space="preserve">African Development Bank. (2023). *Urbanization and Economic Growth in Sub-Saharan Africa*.</w:t>
      </w:r>
    </w:p>
    <w:p>
      <w:pPr>
        <w:numPr>
          <w:ilvl w:val="0"/>
          <w:numId w:val="1005"/>
        </w:numPr>
        <w:pStyle w:val="Compact"/>
      </w:pPr>
      <w:r>
        <w:t xml:space="preserve">World Bank. (2024). *Lagos City Diagnostic: Infrastructure and Economic Impacts*.</w:t>
      </w:r>
    </w:p>
    <w:p>
      <w:pPr>
        <w:numPr>
          <w:ilvl w:val="0"/>
          <w:numId w:val="1005"/>
        </w:numPr>
        <w:pStyle w:val="Compact"/>
      </w:pPr>
      <w:r>
        <w:t xml:space="preserve">Centre for Policy Research Nigeria. (2023). *Economic Governance Gaps in Nigerian Megacities*.</w:t>
      </w:r>
    </w:p>
    <w:p>
      <w:pPr>
        <w:numPr>
          <w:ilvl w:val="0"/>
          <w:numId w:val="1005"/>
        </w:numPr>
        <w:pStyle w:val="Compact"/>
      </w:pPr>
      <w:r>
        <w:t xml:space="preserve">Lagos State Government. (2025). *Lagos Economic Blueprint 2030: Strategic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Strategy Development for Nigeria Lagos</dc:title>
  <dc:creator/>
  <dc:language>en</dc:language>
  <cp:keywords/>
  <dcterms:created xsi:type="dcterms:W3CDTF">2026-07-23T17:24:46Z</dcterms:created>
  <dcterms:modified xsi:type="dcterms:W3CDTF">2026-07-23T17:24:46Z</dcterms:modified>
</cp:coreProperties>
</file>

<file path=docProps/custom.xml><?xml version="1.0" encoding="utf-8"?>
<Properties xmlns="http://schemas.openxmlformats.org/officeDocument/2006/custom-properties" xmlns:vt="http://schemas.openxmlformats.org/officeDocument/2006/docPropsVTypes"/>
</file>