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Addressing</w:t>
      </w:r>
      <w:r>
        <w:t xml:space="preserve"> </w:t>
      </w:r>
      <w:r>
        <w:t xml:space="preserve">Pakistan</w:t>
      </w:r>
      <w:r>
        <w:t xml:space="preserve"> </w:t>
      </w:r>
      <w:r>
        <w:t xml:space="preserve">Islamabad's</w:t>
      </w:r>
      <w:r>
        <w:t xml:space="preserve"> </w:t>
      </w:r>
      <w:r>
        <w:t xml:space="preserve">Economic</w:t>
      </w:r>
      <w:r>
        <w:t xml:space="preserve"> </w:t>
      </w:r>
      <w:r>
        <w:t xml:space="preserve">Challenges</w:t>
      </w:r>
    </w:p>
    <w:bookmarkStart w:id="29" w:name="Xddbf52fb2aaba0fbf9e18416369caa6f505d50b"/>
    <w:p>
      <w:pPr>
        <w:pStyle w:val="Heading1"/>
      </w:pPr>
      <w:r>
        <w:t xml:space="preserve">Research Proposal: The Role of an Economist in Addressing Pakistan Islamabad's Economic Challenges through Policy Innovation</w:t>
      </w:r>
    </w:p>
    <w:bookmarkStart w:id="20" w:name="introduction-and-background"/>
    <w:p>
      <w:pPr>
        <w:pStyle w:val="Heading2"/>
      </w:pPr>
      <w:r>
        <w:t xml:space="preserve">1. Introduction and Background</w:t>
      </w:r>
    </w:p>
    <w:p>
      <w:pPr>
        <w:pStyle w:val="FirstParagraph"/>
      </w:pPr>
      <w:r>
        <w:t xml:space="preserve">The Federal Capital Territory of Islamabad serves as the political, administrative, and economic nerve center of Pakistan. As the seat of the Government of Pakistan, including key institutions like the Prime Minister’s Office, Ministry of Finance, State Bank of Pakistan (SBP), and National Assembly, Islamabad directly shapes national economic policy. Despite its strategic importance, Islamabad faces persistent challenges in balancing fiscal sustainability with inclusive growth—a context where an</w:t>
      </w:r>
      <w:r>
        <w:t xml:space="preserve"> </w:t>
      </w:r>
      <w:r>
        <w:rPr>
          <w:bCs/>
          <w:b/>
        </w:rPr>
        <w:t xml:space="preserve">Economist</w:t>
      </w:r>
      <w:r>
        <w:t xml:space="preserve"> </w:t>
      </w:r>
      <w:r>
        <w:t xml:space="preserve">must play a pivotal role. This Research Proposal outlines a critical investigation into how economists embedded within Islamabad's policy ecosystem can design evidence-based interventions to address structural inefficiencies, inflationary pressures, and sectoral imbalances threatening Pakistan's macroeconomic stability. The proposed study will leverage Islamabad's unique position as the decision-making hub to generate actionable insights for national economic transformation.</w:t>
      </w:r>
    </w:p>
    <w:bookmarkEnd w:id="20"/>
    <w:bookmarkStart w:id="21" w:name="problem-statement"/>
    <w:p>
      <w:pPr>
        <w:pStyle w:val="Heading2"/>
      </w:pPr>
      <w:r>
        <w:t xml:space="preserve">2. Problem Statement</w:t>
      </w:r>
    </w:p>
    <w:p>
      <w:pPr>
        <w:pStyle w:val="FirstParagraph"/>
      </w:pPr>
      <w:r>
        <w:t xml:space="preserve">Pakistan has experienced recurring economic crises since 2021, marked by a 30% annual inflation rate (World Bank, 2023), a depleted foreign exchange reserve buffer, and a stagnant GDP growth of just 1.8% in FY2023. Islamabad’s policy frameworks often struggle with short-term fixes due to fragmented data systems and limited technical capacity among policymakers. Crucially, there is insufficient empirical analysis on how economists operating within Islamabad—whether at the SBP, Planning Commission, or think tanks like the Sustainable Development Policy Institute (SDPI)—can systematically translate academic economic theory into scalable policy solutions. This gap impedes Pakistan’s ability to implement the IMF’s $3 billion Extended Fund Facility (EFF) program effectively. Without rigorous evaluation of economist-driven strategies in Islamabad's operational environment, fiscal targets will remain unmet, exacerbating poverty and inequality.</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 achieve three interconnected objectives:</w:t>
      </w:r>
    </w:p>
    <w:p>
      <w:pPr>
        <w:numPr>
          <w:ilvl w:val="0"/>
          <w:numId w:val="1001"/>
        </w:numPr>
        <w:pStyle w:val="Compact"/>
      </w:pPr>
      <w:r>
        <w:rPr>
          <w:bCs/>
          <w:b/>
        </w:rPr>
        <w:t xml:space="preserve">Analyze the policy impact of economists in Islamabad-based institutions</w:t>
      </w:r>
      <w:r>
        <w:t xml:space="preserve">: Assess how economists at the SBP, Ministry of Finance, and Federal Board of Revenue (FBR) contribute to designing inflation-mitigation strategies, tax reforms, and public expenditure management.</w:t>
      </w:r>
    </w:p>
    <w:p>
      <w:pPr>
        <w:numPr>
          <w:ilvl w:val="0"/>
          <w:numId w:val="1001"/>
        </w:numPr>
        <w:pStyle w:val="Compact"/>
      </w:pPr>
      <w:r>
        <w:rPr>
          <w:bCs/>
          <w:b/>
        </w:rPr>
        <w:t xml:space="preserve">Identify institutional barriers to economic innovation in Islamabad</w:t>
      </w:r>
      <w:r>
        <w:t xml:space="preserve">: Investigate bureaucratic inertia, data silos between federal ministries (e.g., Energy vs. Finance), and capacity constraints that hinder an</w:t>
      </w:r>
      <w:r>
        <w:t xml:space="preserve"> </w:t>
      </w:r>
      <w:r>
        <w:rPr>
          <w:bCs/>
          <w:b/>
        </w:rPr>
        <w:t xml:space="preserve">Economist</w:t>
      </w:r>
      <w:r>
        <w:t xml:space="preserve">'s ability to influence decisions.</w:t>
      </w:r>
    </w:p>
    <w:p>
      <w:pPr>
        <w:numPr>
          <w:ilvl w:val="0"/>
          <w:numId w:val="1001"/>
        </w:numPr>
        <w:pStyle w:val="Compact"/>
      </w:pPr>
      <w:r>
        <w:rPr>
          <w:bCs/>
          <w:b/>
        </w:rPr>
        <w:t xml:space="preserve">Develop a roadmap for economist-driven policy acceleration in Pakistan Islamabad</w:t>
      </w:r>
      <w:r>
        <w:t xml:space="preserve">: Propose a framework for embedding economists as strategic advisors in Islamabad’s policymaking corridors, with focus on digital tax collection (e.g., FBR’s e-filing system) and green energy investments.</w:t>
      </w:r>
    </w:p>
    <w:bookmarkEnd w:id="22"/>
    <w:bookmarkStart w:id="23" w:name="methodology"/>
    <w:p>
      <w:pPr>
        <w:pStyle w:val="Heading2"/>
      </w:pPr>
      <w:r>
        <w:t xml:space="preserve">4. Methodology</w:t>
      </w:r>
    </w:p>
    <w:p>
      <w:pPr>
        <w:pStyle w:val="FirstParagraph"/>
      </w:pPr>
      <w:r>
        <w:t xml:space="preserve">The research will employ a mixed-methods approach tailored to Islamabad's institutional landscape:</w:t>
      </w:r>
    </w:p>
    <w:p>
      <w:pPr>
        <w:numPr>
          <w:ilvl w:val="0"/>
          <w:numId w:val="1002"/>
        </w:numPr>
        <w:pStyle w:val="Compact"/>
      </w:pPr>
      <w:r>
        <w:rPr>
          <w:bCs/>
          <w:b/>
        </w:rPr>
        <w:t xml:space="preserve">Quantitative Analysis</w:t>
      </w:r>
      <w:r>
        <w:t xml:space="preserve">: Utilize SBP and Pakistan Bureau of Statistics (PBS) datasets from Islamabad-based agencies (2018–2024) to measure correlations between economist-led interventions (e.g., fuel subsidy reforms in 2023) and macroeconomic indicators like CPI, forex reserves, and industrial output.</w:t>
      </w:r>
    </w:p>
    <w:p>
      <w:pPr>
        <w:numPr>
          <w:ilvl w:val="0"/>
          <w:numId w:val="1002"/>
        </w:numPr>
        <w:pStyle w:val="Compact"/>
      </w:pPr>
      <w:r>
        <w:rPr>
          <w:bCs/>
          <w:b/>
        </w:rPr>
        <w:t xml:space="preserve">Qualitative Fieldwork</w:t>
      </w:r>
      <w:r>
        <w:t xml:space="preserve">: Conduct 35 semi-structured interviews with senior economists at Islamabad institutions (SBP, Ministry of Finance), plus policymakers at the Prime Minister’s Office. Focus on decision-making pathways during fiscal crises.</w:t>
      </w:r>
    </w:p>
    <w:p>
      <w:pPr>
        <w:numPr>
          <w:ilvl w:val="0"/>
          <w:numId w:val="1002"/>
        </w:numPr>
        <w:pStyle w:val="Compact"/>
      </w:pPr>
      <w:r>
        <w:rPr>
          <w:bCs/>
          <w:b/>
        </w:rPr>
        <w:t xml:space="preserve">Stakeholder Workshops</w:t>
      </w:r>
      <w:r>
        <w:t xml:space="preserve">: Organize three workshops in Islamabad (e.g., at the National Institute of Public Administration) with economists, civil society groups (e.g., Dawn Economic Forum), and private sector leaders to co-design policy recommendations.</w:t>
      </w:r>
    </w:p>
    <w:p>
      <w:pPr>
        <w:numPr>
          <w:ilvl w:val="0"/>
          <w:numId w:val="1002"/>
        </w:numPr>
        <w:pStyle w:val="Compact"/>
      </w:pPr>
      <w:r>
        <w:rPr>
          <w:bCs/>
          <w:b/>
        </w:rPr>
        <w:t xml:space="preserve">Comparative Case Study</w:t>
      </w:r>
      <w:r>
        <w:t xml:space="preserve">: Contrast Islamabad’s economic governance with successful models like Malaysia’s National Economic Advisory Council, adapting lessons to Pakistan’s context.</w:t>
      </w:r>
    </w:p>
    <w:bookmarkEnd w:id="23"/>
    <w:bookmarkStart w:id="24" w:name="Xf35d5405c2548b3ccf548d089697428490bed9b"/>
    <w:p>
      <w:pPr>
        <w:pStyle w:val="Heading2"/>
      </w:pPr>
      <w:r>
        <w:t xml:space="preserve">5. Expected Contributions to Pakistan Islamabad and Beyond</w:t>
      </w:r>
    </w:p>
    <w:p>
      <w:pPr>
        <w:pStyle w:val="FirstParagraph"/>
      </w:pPr>
      <w:r>
        <w:t xml:space="preserve">This research directly addresses critical needs in</w:t>
      </w:r>
      <w:r>
        <w:t xml:space="preserve"> </w:t>
      </w:r>
      <w:r>
        <w:rPr>
          <w:bCs/>
          <w:b/>
        </w:rPr>
        <w:t xml:space="preserve">Pakistan Islamabad</w:t>
      </w:r>
      <w:r>
        <w:t xml:space="preserve"> </w:t>
      </w:r>
      <w:r>
        <w:t xml:space="preserve">by:</w:t>
      </w:r>
    </w:p>
    <w:p>
      <w:pPr>
        <w:numPr>
          <w:ilvl w:val="0"/>
          <w:numId w:val="1003"/>
        </w:numPr>
        <w:pStyle w:val="Compact"/>
      </w:pPr>
      <w:r>
        <w:rPr>
          <w:bCs/>
          <w:b/>
        </w:rPr>
        <w:t xml:space="preserve">Enhancing Policy Effectiveness</w:t>
      </w:r>
      <w:r>
        <w:t xml:space="preserve">: Providing the Ministry of Finance with a diagnostic tool to evaluate economist contributions, reducing policy churn. For instance, quantifying how SBP economists’ monetary tightening reduced inflation by 22% in Q4 2023.</w:t>
      </w:r>
    </w:p>
    <w:p>
      <w:pPr>
        <w:numPr>
          <w:ilvl w:val="0"/>
          <w:numId w:val="1003"/>
        </w:numPr>
        <w:pStyle w:val="Compact"/>
      </w:pPr>
      <w:r>
        <w:rPr>
          <w:bCs/>
          <w:b/>
        </w:rPr>
        <w:t xml:space="preserve">Strengthening Institutional Capacity</w:t>
      </w:r>
      <w:r>
        <w:t xml:space="preserve">: Developing training modules for Islamabad-based economists on data analytics (e.g., using AI for fiscal forecasting), to be piloted with the Institute of Policy Studies (IPS) in F-6.</w:t>
      </w:r>
    </w:p>
    <w:p>
      <w:pPr>
        <w:numPr>
          <w:ilvl w:val="0"/>
          <w:numId w:val="1003"/>
        </w:numPr>
        <w:pStyle w:val="Compact"/>
      </w:pPr>
      <w:r>
        <w:rPr>
          <w:bCs/>
          <w:b/>
        </w:rPr>
        <w:t xml:space="preserve">Advancing Evidence-Based Governance</w:t>
      </w:r>
      <w:r>
        <w:t xml:space="preserve">: Creating a publicly accessible Islamabad Economic Dashboard, tracking real-time metrics like budget execution rates and sectoral GDP contributions—used by federal ministries to align strategies with SDG targets.</w:t>
      </w:r>
    </w:p>
    <w:bookmarkEnd w:id="24"/>
    <w:bookmarkStart w:id="25" w:name="X1d9530698f87f6de1b90d38f7477ec3176a7944"/>
    <w:p>
      <w:pPr>
        <w:pStyle w:val="Heading2"/>
      </w:pPr>
      <w:r>
        <w:t xml:space="preserve">6. Timeline and Resource Allocation (8-Month Project)</w:t>
      </w:r>
    </w:p>
    <w:p>
      <w:pPr>
        <w:pStyle w:val="FirstParagraph"/>
      </w:pPr>
      <w:r>
        <w:t xml:space="preserve">Phase</w:t>
      </w:r>
    </w:p>
    <w:p>
      <w:pPr>
        <w:pStyle w:val="BodyText"/>
      </w:pPr>
      <w:r>
        <w:t xml:space="preserve">Activities</w:t>
      </w:r>
    </w:p>
    <w:p>
      <w:pPr>
        <w:pStyle w:val="BodyText"/>
      </w:pPr>
      <w:r>
        <w:t xml:space="preserve">Islamabad-Specific Actions</w:t>
      </w:r>
    </w:p>
    <w:p>
      <w:pPr>
        <w:pStyle w:val="BodyText"/>
      </w:pPr>
      <w:r>
        <w:t xml:space="preserve">Month 1–2: Literature Review &amp; Data Collection</w:t>
      </w:r>
    </w:p>
    <w:p>
      <w:pPr>
        <w:pStyle w:val="BodyText"/>
      </w:pPr>
      <w:r>
        <w:t xml:space="preserve">Analyze SBP/Planning Commission reports; secure data access from Islamabad-based agencies.</w:t>
      </w:r>
    </w:p>
    <w:p>
      <w:pPr>
        <w:pStyle w:val="BodyText"/>
      </w:pPr>
      <w:r>
        <w:t xml:space="preserve">Coordinate with SBP’s Research Department (G-8, Islamabad) for confidential datasets.</w:t>
      </w:r>
    </w:p>
    <w:p>
      <w:pPr>
        <w:pStyle w:val="BodyText"/>
      </w:pPr>
      <w:r>
        <w:t xml:space="preserve">Month 3–4: Fieldwork &amp; Interviews</w:t>
      </w:r>
    </w:p>
    <w:p>
      <w:pPr>
        <w:pStyle w:val="BodyText"/>
      </w:pPr>
      <w:r>
        <w:t xml:space="preserve">Conduct interviews at Ministry of Finance (S-1/1, Islamabad); workshops with SDPI and IPPF.</w:t>
      </w:r>
    </w:p>
    <w:p>
      <w:pPr>
        <w:pStyle w:val="BodyText"/>
      </w:pPr>
      <w:r>
        <w:t xml:space="preserve">Engage policymakers during National Budget Presentation week (July 2025).</w:t>
      </w:r>
    </w:p>
    <w:p>
      <w:pPr>
        <w:pStyle w:val="BodyText"/>
      </w:pPr>
      <w:r>
        <w:t xml:space="preserve">Month 5–7: Analysis &amp; Drafting</w:t>
      </w:r>
    </w:p>
    <w:p>
      <w:pPr>
        <w:pStyle w:val="BodyText"/>
      </w:pPr>
      <w:r>
        <w:t xml:space="preserve">Statistical modeling; workshop synthesis of findings.</w:t>
      </w:r>
    </w:p>
    <w:p>
      <w:pPr>
        <w:pStyle w:val="BodyText"/>
      </w:pPr>
      <w:r>
        <w:t xml:space="preserve">&lt;</w:t>
      </w:r>
    </w:p>
    <w:p>
      <w:pPr>
        <w:pStyle w:val="BodyText"/>
      </w:pPr>
      <w:r>
        <w:t xml:space="preserve">Presentation to Federal Economic Advisory Council (FEC), Islamabad, in late August.</w:t>
      </w:r>
    </w:p>
    <w:p>
      <w:pPr>
        <w:pStyle w:val="BodyText"/>
      </w:pPr>
      <w:r>
        <w:t xml:space="preserve">Month 8: Final Report &amp; Dissemination</w:t>
      </w:r>
    </w:p>
    <w:p>
      <w:pPr>
        <w:pStyle w:val="BodyText"/>
      </w:pPr>
      <w:r>
        <w:t xml:space="preserve">Policy briefs for Ministry of Finance; publication via Islamabad-based think tanks (e.g., FICCI).</w:t>
      </w:r>
    </w:p>
    <w:bookmarkEnd w:id="25"/>
    <w:bookmarkStart w:id="26" w:name="budget-overview"/>
    <w:p>
      <w:pPr>
        <w:pStyle w:val="Heading2"/>
      </w:pPr>
      <w:r>
        <w:t xml:space="preserve">7. Budget Overview</w:t>
      </w:r>
    </w:p>
    <w:p>
      <w:pPr>
        <w:pStyle w:val="FirstParagraph"/>
      </w:pPr>
      <w:r>
        <w:t xml:space="preserve">Total requested funding: PKR 8.5 million (~$30,000 USD), allocated as:</w:t>
      </w:r>
    </w:p>
    <w:p>
      <w:pPr>
        <w:numPr>
          <w:ilvl w:val="0"/>
          <w:numId w:val="1004"/>
        </w:numPr>
        <w:pStyle w:val="Compact"/>
      </w:pPr>
      <w:r>
        <w:t xml:space="preserve">Research Assistant (Islamabad-based): PKR 3,200,000 (45%)</w:t>
      </w:r>
    </w:p>
    <w:p>
      <w:pPr>
        <w:numPr>
          <w:ilvl w:val="0"/>
          <w:numId w:val="1004"/>
        </w:numPr>
        <w:pStyle w:val="Compact"/>
      </w:pPr>
      <w:r>
        <w:t xml:space="preserve">Data Acquisition &amp; Software Licenses: PKR 1,850,000 (22%)</w:t>
      </w:r>
    </w:p>
    <w:p>
      <w:pPr>
        <w:numPr>
          <w:ilvl w:val="0"/>
          <w:numId w:val="1004"/>
        </w:numPr>
        <w:pStyle w:val="Compact"/>
      </w:pPr>
      <w:r>
        <w:t xml:space="preserve">Stakeholder Workshops in Islamabad: PKR 1,950,000 (23%)</w:t>
      </w:r>
    </w:p>
    <w:p>
      <w:pPr>
        <w:numPr>
          <w:ilvl w:val="0"/>
          <w:numId w:val="1004"/>
        </w:numPr>
        <w:pStyle w:val="Compact"/>
      </w:pPr>
      <w:r>
        <w:t xml:space="preserve">Dissemination &amp; Reporting: PKR 1,500,000 (19%)</w:t>
      </w:r>
    </w:p>
    <w:bookmarkEnd w:id="26"/>
    <w:bookmarkStart w:id="27" w:name="conclusion"/>
    <w:p>
      <w:pPr>
        <w:pStyle w:val="Heading2"/>
      </w:pPr>
      <w:r>
        <w:t xml:space="preserve">8. Conclusion</w:t>
      </w:r>
    </w:p>
    <w:p>
      <w:pPr>
        <w:pStyle w:val="FirstParagraph"/>
      </w:pPr>
      <w:r>
        <w:t xml:space="preserve">Pakistan’s economic resilience hinges on transforming Islamabad from a mere administrative capital into an engine of innovative economic governance. This</w:t>
      </w:r>
      <w:r>
        <w:t xml:space="preserve"> </w:t>
      </w:r>
      <w:r>
        <w:rPr>
          <w:bCs/>
          <w:b/>
        </w:rPr>
        <w:t xml:space="preserve">Research Proposal</w:t>
      </w:r>
      <w:r>
        <w:t xml:space="preserve"> </w:t>
      </w:r>
      <w:r>
        <w:t xml:space="preserve">positions the role of an</w:t>
      </w:r>
      <w:r>
        <w:t xml:space="preserve"> </w:t>
      </w:r>
      <w:r>
        <w:rPr>
          <w:bCs/>
          <w:b/>
        </w:rPr>
        <w:t xml:space="preserve">Economist</w:t>
      </w:r>
      <w:r>
        <w:t xml:space="preserve"> </w:t>
      </w:r>
      <w:r>
        <w:t xml:space="preserve">not as a technical function but as the cornerstone for sustainable growth in Pakistan Islamabad. By grounding recommendations in the city’s unique policy architecture—where decisions ripple across 220 million people—the study will deliver immediate value to federal ministries and long-term credibility to Pakistan’s economic trajectory. We seek partnership with institutions like the SBP and Ministry of Finance to ensure findings directly inform fiscal strategies during Islamabad’s critical post-IMF program phase. Ultimately, this research will prove that an economist in Pakistan Islamabad is not just a policy advisor but a catalyst for national recovery.</w:t>
      </w:r>
    </w:p>
    <w:bookmarkEnd w:id="27"/>
    <w:bookmarkStart w:id="28" w:name="references-selected"/>
    <w:p>
      <w:pPr>
        <w:pStyle w:val="Heading2"/>
      </w:pPr>
      <w:r>
        <w:t xml:space="preserve">9. References (Selected)</w:t>
      </w:r>
    </w:p>
    <w:p>
      <w:pPr>
        <w:numPr>
          <w:ilvl w:val="0"/>
          <w:numId w:val="1005"/>
        </w:numPr>
        <w:pStyle w:val="Compact"/>
      </w:pPr>
      <w:r>
        <w:t xml:space="preserve">State Bank of Pakistan (SBP). (2023). *Annual Report*. Islamabad: SBP Publications.</w:t>
      </w:r>
    </w:p>
    <w:p>
      <w:pPr>
        <w:numPr>
          <w:ilvl w:val="0"/>
          <w:numId w:val="1005"/>
        </w:numPr>
        <w:pStyle w:val="Compact"/>
      </w:pPr>
      <w:r>
        <w:t xml:space="preserve">Pakistan Bureau of Statistics. (2024). *Economic Survey of Pakistan 2023–24*. Government of Pakistan.</w:t>
      </w:r>
    </w:p>
    <w:p>
      <w:pPr>
        <w:numPr>
          <w:ilvl w:val="0"/>
          <w:numId w:val="1005"/>
        </w:numPr>
        <w:pStyle w:val="Compact"/>
      </w:pPr>
      <w:r>
        <w:t xml:space="preserve">Memon, S. H., &amp; Khan, S. A. (2023). "Institutional Challenges in Economic Policymaking: Evidence from Islamabad." *Journal of South Asian Development*, 18(1), 45–67.</w:t>
      </w:r>
    </w:p>
    <w:p>
      <w:pPr>
        <w:numPr>
          <w:ilvl w:val="0"/>
          <w:numId w:val="1005"/>
        </w:numPr>
        <w:pStyle w:val="Compact"/>
      </w:pPr>
      <w:r>
        <w:t xml:space="preserve">International Monetary Fund (IMF). (2023). *Pakistan: Staff Concluding Statement*. Washington, DC: IMF.</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an Economist in Addressing Pakistan Islamabad's Economic Challenges</dc:title>
  <dc:creator/>
  <cp:keywords/>
  <dcterms:created xsi:type="dcterms:W3CDTF">2026-07-24T13:56:36Z</dcterms:created>
  <dcterms:modified xsi:type="dcterms:W3CDTF">2026-07-24T13:56:36Z</dcterms:modified>
</cp:coreProperties>
</file>

<file path=docProps/custom.xml><?xml version="1.0" encoding="utf-8"?>
<Properties xmlns="http://schemas.openxmlformats.org/officeDocument/2006/custom-properties" xmlns:vt="http://schemas.openxmlformats.org/officeDocument/2006/docPropsVTypes"/>
</file>