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Inclusive</w:t>
      </w:r>
      <w:r>
        <w:t xml:space="preserve"> </w:t>
      </w:r>
      <w:r>
        <w:t xml:space="preserve">Growth</w:t>
      </w:r>
      <w:r>
        <w:t xml:space="preserve"> </w:t>
      </w:r>
      <w:r>
        <w:t xml:space="preserve">in</w:t>
      </w:r>
      <w:r>
        <w:t xml:space="preserve"> </w:t>
      </w:r>
      <w:r>
        <w:t xml:space="preserve">Philippines</w:t>
      </w:r>
      <w:r>
        <w:t xml:space="preserve"> </w:t>
      </w:r>
      <w:r>
        <w:t xml:space="preserve">Manila</w:t>
      </w:r>
    </w:p>
    <w:bookmarkStart w:id="27" w:name="X2e8c77ade294160abfdccbf4785fa7da827e4b1"/>
    <w:p>
      <w:pPr>
        <w:pStyle w:val="Heading1"/>
      </w:pPr>
      <w:r>
        <w:t xml:space="preserve">Research Proposal: Analyzing Economic Resilience and Inclusive Growth Strategies for an Economist in the Philippines Manila Context</w:t>
      </w:r>
    </w:p>
    <w:p>
      <w:pPr>
        <w:pStyle w:val="FirstParagraph"/>
      </w:pPr>
      <w:r>
        <w:rPr>
          <w:bCs/>
          <w:b/>
        </w:rPr>
        <w:t xml:space="preserve">Submitted to:</w:t>
      </w:r>
      <w:r>
        <w:t xml:space="preserve"> </w:t>
      </w:r>
      <w:r>
        <w:t xml:space="preserve">Department of Economics, University of the Philippines, Diliman</w:t>
      </w:r>
      <w:r>
        <w:br/>
      </w:r>
      <w:r>
        <w:rPr>
          <w:bCs/>
          <w:b/>
        </w:rPr>
        <w:t xml:space="preserve">Date:</w:t>
      </w:r>
      <w:r>
        <w:t xml:space="preserve"> </w:t>
      </w:r>
      <w:r>
        <w:t xml:space="preserve">October 26, 2023</w:t>
      </w:r>
      <w:r>
        <w:br/>
      </w:r>
      <w:r>
        <w:rPr>
          <w:bCs/>
          <w:b/>
        </w:rPr>
        <w:t xml:space="preserve">Principal Researcher:</w:t>
      </w:r>
      <w:r>
        <w:t xml:space="preserve"> </w:t>
      </w:r>
      <w:r>
        <w:t xml:space="preserve">[Your Name/Organization], Certified Economist</w:t>
      </w:r>
    </w:p>
    <w:bookmarkStart w:id="20" w:name="i.-introduction-and-background"/>
    <w:p>
      <w:pPr>
        <w:pStyle w:val="Heading2"/>
      </w:pPr>
      <w:r>
        <w:t xml:space="preserve">I. Introduction and Background</w:t>
      </w:r>
    </w:p>
    <w:p>
      <w:pPr>
        <w:pStyle w:val="FirstParagraph"/>
      </w:pPr>
      <w:r>
        <w:t xml:space="preserve">The economic landscape of the Philippines Manila region presents a compelling case for targeted economic analysis. As the nation's political, financial, and commercial epicenter housing over 13 million residents (National Economic and Development Authority, 2023), Manila is simultaneously a powerhouse of GDP contribution (accounting for ~35% of national output) and a microcosm of profound socioeconomic challenges. Persistent income inequality, rapid urbanization straining infrastructure, and vulnerability to external shocks like global supply chain disruptions or climate events demand urgent attention from a skilled</w:t>
      </w:r>
      <w:r>
        <w:t xml:space="preserve"> </w:t>
      </w:r>
      <w:r>
        <w:rPr>
          <w:iCs/>
          <w:i/>
        </w:rPr>
        <w:t xml:space="preserve">Economist</w:t>
      </w:r>
      <w:r>
        <w:t xml:space="preserve">. This</w:t>
      </w:r>
      <w:r>
        <w:t xml:space="preserve"> </w:t>
      </w:r>
      <w:r>
        <w:rPr>
          <w:bCs/>
          <w:b/>
        </w:rPr>
        <w:t xml:space="preserve">Research Proposal</w:t>
      </w:r>
      <w:r>
        <w:t xml:space="preserve"> </w:t>
      </w:r>
      <w:r>
        <w:t xml:space="preserve">outlines a critical study designed specifically for the unique dynamics of the Philippines Manila context, aiming to produce actionable insights for policymakers and development practitioners. The central question guiding this research is:</w:t>
      </w:r>
      <w:r>
        <w:t xml:space="preserve"> </w:t>
      </w:r>
      <w:r>
        <w:rPr>
          <w:iCs/>
          <w:i/>
        </w:rPr>
        <w:t xml:space="preserve">"What evidence-based economic strategies can an Economist implement within Manila to foster resilient, inclusive growth that significantly reduces poverty and enhances human development indices?"</w:t>
      </w:r>
    </w:p>
    <w:bookmarkEnd w:id="20"/>
    <w:bookmarkStart w:id="21" w:name="ii.-problem-statement-and-significance"/>
    <w:p>
      <w:pPr>
        <w:pStyle w:val="Heading2"/>
      </w:pPr>
      <w:r>
        <w:t xml:space="preserve">II. Problem Statement and Significance</w:t>
      </w:r>
    </w:p>
    <w:p>
      <w:pPr>
        <w:pStyle w:val="FirstParagraph"/>
      </w:pPr>
      <w:r>
        <w:t xml:space="preserve">Despite the Philippines' consistent GDP growth trajectory, Manila exemplifies stark contradictions. While Metro Manila generates immense wealth, approximately 15% of its population lives in extreme poverty (World Bank, 2023), concentrated in informal settlements like those along the Pasig River or Tondo district. Key challenges include: crippling traffic congestion costing the economy billions annually; severe underfunding of public services relative to urban density; reliance on a large informal sector (over 75% of employment); and disproportionate impact of economic shocks on low-income households. The current policy framework often lacks granular, localized data necessary for effective intervention in the complex Manila environment. A dedicated</w:t>
      </w:r>
      <w:r>
        <w:t xml:space="preserve"> </w:t>
      </w:r>
      <w:r>
        <w:rPr>
          <w:bCs/>
          <w:b/>
        </w:rPr>
        <w:t xml:space="preserve">Economist</w:t>
      </w:r>
      <w:r>
        <w:t xml:space="preserve"> </w:t>
      </w:r>
      <w:r>
        <w:t xml:space="preserve">within the Philippines context must move beyond macro-level analyses to diagnose specific micro-economic and institutional bottlenecks within this major urban center.</w:t>
      </w:r>
    </w:p>
    <w:p>
      <w:pPr>
        <w:pStyle w:val="BodyText"/>
      </w:pPr>
      <w:r>
        <w:t xml:space="preserve">This research is significant because it directly addresses a critical gap. Existing national economic studies rarely dissect Manila's intricate local dynamics with sufficient depth for practical, place-based policy design. The findings will equip Philippine policymakers, local government units (LGUs) like the Makati City Government or Quezon City Council, and international development partners (e.g., ADB, World Bank Philippines) with concrete tools to build a more equitable and resilient economy *for Manila specifically*, serving as a replicable model for other Philippine cities.</w:t>
      </w:r>
    </w:p>
    <w:bookmarkEnd w:id="21"/>
    <w:bookmarkStart w:id="22" w:name="iii.-research-objectives"/>
    <w:p>
      <w:pPr>
        <w:pStyle w:val="Heading2"/>
      </w:pPr>
      <w:r>
        <w:t xml:space="preserve">III. Research Objectives</w:t>
      </w:r>
    </w:p>
    <w:p>
      <w:pPr>
        <w:pStyle w:val="FirstParagraph"/>
      </w:pPr>
      <w:r>
        <w:t xml:space="preserve">This study aims to achieve the following specific, measurable objectives within the Philippines Manila framework:</w:t>
      </w:r>
    </w:p>
    <w:p>
      <w:pPr>
        <w:numPr>
          <w:ilvl w:val="0"/>
          <w:numId w:val="1001"/>
        </w:numPr>
        <w:pStyle w:val="Compact"/>
      </w:pPr>
      <w:r>
        <w:rPr>
          <w:bCs/>
          <w:b/>
        </w:rPr>
        <w:t xml:space="preserve">Diagnose Key Constraints:</w:t>
      </w:r>
      <w:r>
        <w:t xml:space="preserve"> </w:t>
      </w:r>
      <w:r>
        <w:t xml:space="preserve">Identify and quantify the most critical economic bottlenecks hindering inclusive growth in Manila (e.g., labor market segmentation, access to finance for MSMEs, housing affordability, environmental costs of congestion).</w:t>
      </w:r>
    </w:p>
    <w:p>
      <w:pPr>
        <w:numPr>
          <w:ilvl w:val="0"/>
          <w:numId w:val="1001"/>
        </w:numPr>
        <w:pStyle w:val="Compact"/>
      </w:pPr>
      <w:r>
        <w:rPr>
          <w:bCs/>
          <w:b/>
        </w:rPr>
        <w:t xml:space="preserve">Analyze Policy Effectiveness:</w:t>
      </w:r>
      <w:r>
        <w:t xml:space="preserve"> </w:t>
      </w:r>
      <w:r>
        <w:t xml:space="preserve">Evaluate the real-world impact of recent local and national economic policies (e.g., DOH health programs during pandemics, MMDA traffic initiatives, local business incentives) on different socio-economic groups in Manila using mixed methods.</w:t>
      </w:r>
    </w:p>
    <w:p>
      <w:pPr>
        <w:numPr>
          <w:ilvl w:val="0"/>
          <w:numId w:val="1001"/>
        </w:numPr>
        <w:pStyle w:val="Compact"/>
      </w:pPr>
      <w:r>
        <w:rPr>
          <w:bCs/>
          <w:b/>
        </w:rPr>
        <w:t xml:space="preserve">Develop Scalable Solutions:</w:t>
      </w:r>
      <w:r>
        <w:t xml:space="preserve"> </w:t>
      </w:r>
      <w:r>
        <w:t xml:space="preserve">Co-create evidence-based, context-specific policy recommendations with key stakeholders (LGU officials, community leaders, business associations) focusing on high-impact interventions for an Economist to prioritize within the Manila ecosystem.</w:t>
      </w:r>
    </w:p>
    <w:p>
      <w:pPr>
        <w:numPr>
          <w:ilvl w:val="0"/>
          <w:numId w:val="1001"/>
        </w:numPr>
        <w:pStyle w:val="Compact"/>
      </w:pPr>
      <w:r>
        <w:rPr>
          <w:bCs/>
          <w:b/>
        </w:rPr>
        <w:t xml:space="preserve">Build Local Capacity:</w:t>
      </w:r>
      <w:r>
        <w:t xml:space="preserve"> </w:t>
      </w:r>
      <w:r>
        <w:t xml:space="preserve">Enhance the analytical toolkit of Philippine economists and LGU staff through practical training on data collection and impact assessment relevant to Manila's urban challenges.</w:t>
      </w:r>
    </w:p>
    <w:bookmarkEnd w:id="22"/>
    <w:bookmarkStart w:id="23" w:name="iv.-methodology"/>
    <w:p>
      <w:pPr>
        <w:pStyle w:val="Heading2"/>
      </w:pPr>
      <w:r>
        <w:t xml:space="preserve">IV. Methodology</w:t>
      </w:r>
    </w:p>
    <w:p>
      <w:pPr>
        <w:pStyle w:val="FirstParagraph"/>
      </w:pPr>
      <w:r>
        <w:t xml:space="preserve">This mixed-methods approach is tailored for the Philippines Manila environment, ensuring both quantitative rigor and contextual depth:</w:t>
      </w:r>
    </w:p>
    <w:p>
      <w:pPr>
        <w:numPr>
          <w:ilvl w:val="0"/>
          <w:numId w:val="1002"/>
        </w:numPr>
        <w:pStyle w:val="Compact"/>
      </w:pPr>
      <w:r>
        <w:rPr>
          <w:bCs/>
          <w:b/>
        </w:rPr>
        <w:t xml:space="preserve">Quantitative Analysis:</w:t>
      </w:r>
      <w:r>
        <w:t xml:space="preserve"> </w:t>
      </w:r>
      <w:r>
        <w:t xml:space="preserve">Utilize secondary data from Philippine sources (Philippine Statistics Authority - PSA, Bangko Sentral ng Pilipinas - BSP, National Economic and Development Authority - NEDA) combined with primary surveys targeting 1,200 households across diverse Manila neighborhoods (e.g., affluent Makati vs. informal Tondo). Focus on key indicators: household income volatility, access to credit/insurance, commuting costs/time.</w:t>
      </w:r>
    </w:p>
    <w:p>
      <w:pPr>
        <w:numPr>
          <w:ilvl w:val="0"/>
          <w:numId w:val="1002"/>
        </w:numPr>
        <w:pStyle w:val="Compact"/>
      </w:pPr>
      <w:r>
        <w:rPr>
          <w:bCs/>
          <w:b/>
        </w:rPr>
        <w:t xml:space="preserve">Qualitative Insights:</w:t>
      </w:r>
      <w:r>
        <w:t xml:space="preserve"> </w:t>
      </w:r>
      <w:r>
        <w:t xml:space="preserve">Conduct in-depth interviews and focus groups with 40+ stakeholders: local government officials (MMDA, city mayors), MSME owners (particularly in informal markets like Divisoria), community leaders from low-income settlements, and representatives of major employers. Explore lived experiences and perceived barriers.</w:t>
      </w:r>
    </w:p>
    <w:p>
      <w:pPr>
        <w:numPr>
          <w:ilvl w:val="0"/>
          <w:numId w:val="1002"/>
        </w:numPr>
        <w:pStyle w:val="Compact"/>
      </w:pPr>
      <w:r>
        <w:rPr>
          <w:bCs/>
          <w:b/>
        </w:rPr>
        <w:t xml:space="preserve">Policy Simulation:</w:t>
      </w:r>
      <w:r>
        <w:t xml:space="preserve"> </w:t>
      </w:r>
      <w:r>
        <w:t xml:space="preserve">Employ agent-based modeling using data specific to Manila's labor market structure and infrastructure constraints to simulate the potential impact of proposed interventions (e.g., targeted cash transfers vs. public transport investment).</w:t>
      </w:r>
    </w:p>
    <w:p>
      <w:pPr>
        <w:pStyle w:val="FirstParagraph"/>
      </w:pPr>
      <w:r>
        <w:t xml:space="preserve">The methodology ensures findings are grounded in the reality of</w:t>
      </w:r>
      <w:r>
        <w:t xml:space="preserve"> </w:t>
      </w:r>
      <w:r>
        <w:rPr>
          <w:iCs/>
          <w:i/>
        </w:rPr>
        <w:t xml:space="preserve">Economist</w:t>
      </w:r>
      <w:r>
        <w:t xml:space="preserve"> </w:t>
      </w:r>
      <w:r>
        <w:t xml:space="preserve">work within the Philippines Manila setting, moving beyond theoretical models to actionable local solutions.</w:t>
      </w:r>
    </w:p>
    <w:bookmarkEnd w:id="23"/>
    <w:bookmarkStart w:id="24" w:name="v.-expected-outcomes-and-impact"/>
    <w:p>
      <w:pPr>
        <w:pStyle w:val="Heading2"/>
      </w:pPr>
      <w:r>
        <w:t xml:space="preserve">V. Expected Outcomes and Impact</w:t>
      </w:r>
    </w:p>
    <w:p>
      <w:pPr>
        <w:pStyle w:val="FirstParagraph"/>
      </w:pPr>
      <w:r>
        <w:t xml:space="preserve">This research is expected to yield:</w:t>
      </w:r>
    </w:p>
    <w:p>
      <w:pPr>
        <w:numPr>
          <w:ilvl w:val="0"/>
          <w:numId w:val="1003"/>
        </w:numPr>
        <w:pStyle w:val="Compact"/>
      </w:pPr>
      <w:r>
        <w:t xml:space="preserve">A comprehensive diagnostic report detailing Manila's specific economic bottlenecks, with data disaggregated by neighborhood and socioeconomic group – a critical resource for any Economist working in the Philippines.</w:t>
      </w:r>
    </w:p>
    <w:p>
      <w:pPr>
        <w:numPr>
          <w:ilvl w:val="0"/>
          <w:numId w:val="1003"/>
        </w:numPr>
        <w:pStyle w:val="Compact"/>
      </w:pPr>
      <w:r>
        <w:t xml:space="preserve">A prioritized toolkit of evidence-based policy interventions designed *specifically* for Manila's urban context, including clear cost-benefit projections and implementation pathways.</w:t>
      </w:r>
    </w:p>
    <w:p>
      <w:pPr>
        <w:numPr>
          <w:ilvl w:val="0"/>
          <w:numId w:val="1003"/>
        </w:numPr>
        <w:pStyle w:val="Compact"/>
      </w:pPr>
      <w:r>
        <w:t xml:space="preserve">Strengthened capacity within Philippine local institutions to conduct similar localized economic analysis, fostering a new generation of data-driven economists focused on urban resilience.</w:t>
      </w:r>
    </w:p>
    <w:p>
      <w:pPr>
        <w:numPr>
          <w:ilvl w:val="0"/>
          <w:numId w:val="1003"/>
        </w:numPr>
        <w:pStyle w:val="Compact"/>
      </w:pPr>
      <w:r>
        <w:t xml:space="preserve">Presentation of findings directly to key decision-makers in Manila's government (e.g., Office of the Mayor, Metro Manila Development Authority) and relevant national agencies (DOF, DOST), ensuring direct policy relevance.</w:t>
      </w:r>
    </w:p>
    <w:p>
      <w:pPr>
        <w:pStyle w:val="FirstParagraph"/>
      </w:pPr>
      <w:r>
        <w:t xml:space="preserve">The ultimate impact will be a measurable step towards transforming how economic policy is designed for the heart of the Philippines – making Manila not just an economic engine, but a more equitable and resilient city. This</w:t>
      </w:r>
      <w:r>
        <w:t xml:space="preserve"> </w:t>
      </w:r>
      <w:r>
        <w:rPr>
          <w:bCs/>
          <w:b/>
        </w:rPr>
        <w:t xml:space="preserve">Research Proposal</w:t>
      </w:r>
      <w:r>
        <w:t xml:space="preserve"> </w:t>
      </w:r>
      <w:r>
        <w:t xml:space="preserve">provides the blueprint for an Economist to deliver tangible results within the critical Philippines Manila context.</w:t>
      </w:r>
    </w:p>
    <w:bookmarkEnd w:id="24"/>
    <w:bookmarkStart w:id="25" w:name="vi.-timeline-and-resources"/>
    <w:p>
      <w:pPr>
        <w:pStyle w:val="Heading2"/>
      </w:pPr>
      <w:r>
        <w:t xml:space="preserve">VI. Timeline and Resources</w:t>
      </w:r>
    </w:p>
    <w:p>
      <w:pPr>
        <w:pStyle w:val="FirstParagraph"/>
      </w:pPr>
      <w:r>
        <w:t xml:space="preserve">A 14-month timeline is proposed:</w:t>
      </w:r>
    </w:p>
    <w:p>
      <w:pPr>
        <w:numPr>
          <w:ilvl w:val="0"/>
          <w:numId w:val="1004"/>
        </w:numPr>
        <w:pStyle w:val="Compact"/>
      </w:pPr>
      <w:r>
        <w:rPr>
          <w:iCs/>
          <w:i/>
        </w:rPr>
        <w:t xml:space="preserve">Mos 1-3:</w:t>
      </w:r>
      <w:r>
        <w:t xml:space="preserve"> </w:t>
      </w:r>
      <w:r>
        <w:t xml:space="preserve">Literature review, data mapping, stakeholder engagement in Manila (establishing local partnerships).</w:t>
      </w:r>
    </w:p>
    <w:p>
      <w:pPr>
        <w:numPr>
          <w:ilvl w:val="0"/>
          <w:numId w:val="1004"/>
        </w:numPr>
        <w:pStyle w:val="Compact"/>
      </w:pPr>
      <w:r>
        <w:rPr>
          <w:iCs/>
          <w:i/>
        </w:rPr>
        <w:t xml:space="preserve">Mos 4-8:</w:t>
      </w:r>
      <w:r>
        <w:t xml:space="preserve"> </w:t>
      </w:r>
      <w:r>
        <w:t xml:space="preserve">Primary data collection (surveys, interviews) across key Manila districts.</w:t>
      </w:r>
    </w:p>
    <w:p>
      <w:pPr>
        <w:numPr>
          <w:ilvl w:val="0"/>
          <w:numId w:val="1004"/>
        </w:numPr>
        <w:pStyle w:val="Compact"/>
      </w:pPr>
      <w:r>
        <w:rPr>
          <w:iCs/>
          <w:i/>
        </w:rPr>
        <w:t xml:space="preserve">Mos 9-12:</w:t>
      </w:r>
      <w:r>
        <w:t xml:space="preserve"> </w:t>
      </w:r>
      <w:r>
        <w:t xml:space="preserve">Data analysis, policy simulation, draft report development with stakeholder feedback in Manila.</w:t>
      </w:r>
    </w:p>
    <w:p>
      <w:pPr>
        <w:numPr>
          <w:ilvl w:val="0"/>
          <w:numId w:val="1004"/>
        </w:numPr>
        <w:pStyle w:val="Compact"/>
      </w:pPr>
      <w:r>
        <w:rPr>
          <w:iCs/>
          <w:i/>
        </w:rPr>
        <w:t xml:space="preserve">Mos 13-14:</w:t>
      </w:r>
      <w:r>
        <w:t xml:space="preserve"> </w:t>
      </w:r>
      <w:r>
        <w:t xml:space="preserve">Final report writing, policy briefs for LGUs/National Agencies, dissemination workshop in Manila.</w:t>
      </w:r>
    </w:p>
    <w:bookmarkEnd w:id="25"/>
    <w:bookmarkStart w:id="26" w:name="vii.-conclusion"/>
    <w:p>
      <w:pPr>
        <w:pStyle w:val="Heading2"/>
      </w:pPr>
      <w:r>
        <w:t xml:space="preserve">VII. Conclusion</w:t>
      </w:r>
    </w:p>
    <w:p>
      <w:pPr>
        <w:pStyle w:val="FirstParagraph"/>
      </w:pPr>
      <w:r>
        <w:t xml:space="preserve">The economic future of the Philippines is intrinsically linked to the success of its capital city. This</w:t>
      </w:r>
      <w:r>
        <w:t xml:space="preserve"> </w:t>
      </w:r>
      <w:r>
        <w:rPr>
          <w:bCs/>
          <w:b/>
        </w:rPr>
        <w:t xml:space="preserve">Research Proposal</w:t>
      </w:r>
      <w:r>
        <w:t xml:space="preserve"> </w:t>
      </w:r>
      <w:r>
        <w:t xml:space="preserve">outlines a vital study for an Economist operating within the dynamic, complex, and crucial environment of **Philippines Manila**. By focusing on granular data, local context, and actionable policy outcomes specifically for Manila's unique challenges – from congestion to informality to inequality – this research promises to deliver significant value. It moves beyond generic economic analysis towards empowering Philippine policymakers with the precise tools needed to build a more prosperous, equitable, and resilient Manila. This is not merely academic; it is an essential investment in the economic well-being of millions within the Philippines' most vital urban center.</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Inclusive Growth in Philippines Manila</dc:title>
  <dc:creator/>
  <dc:language>en</dc:language>
  <cp:keywords/>
  <dcterms:created xsi:type="dcterms:W3CDTF">2026-07-23T04:49:58Z</dcterms:created>
  <dcterms:modified xsi:type="dcterms:W3CDTF">2026-07-23T04:49:58Z</dcterms:modified>
</cp:coreProperties>
</file>

<file path=docProps/custom.xml><?xml version="1.0" encoding="utf-8"?>
<Properties xmlns="http://schemas.openxmlformats.org/officeDocument/2006/custom-properties" xmlns:vt="http://schemas.openxmlformats.org/officeDocument/2006/docPropsVTypes"/>
</file>