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Navigating</w:t>
      </w:r>
      <w:r>
        <w:t xml:space="preserve"> </w:t>
      </w:r>
      <w:r>
        <w:t xml:space="preserve">Sudan</w:t>
      </w:r>
      <w:r>
        <w:t xml:space="preserve"> </w:t>
      </w:r>
      <w:r>
        <w:t xml:space="preserve">Khartoum's</w:t>
      </w:r>
      <w:r>
        <w:t xml:space="preserve"> </w:t>
      </w:r>
      <w:r>
        <w:t xml:space="preserve">Economic</w:t>
      </w:r>
      <w:r>
        <w:t xml:space="preserve"> </w:t>
      </w:r>
      <w:r>
        <w:t xml:space="preserve">Crisis</w:t>
      </w:r>
    </w:p>
    <w:bookmarkStart w:id="28" w:name="Xbb3e1e1231fc47c8cfb1c939067a2cb69c21fc3"/>
    <w:p>
      <w:pPr>
        <w:pStyle w:val="Heading1"/>
      </w:pPr>
      <w:r>
        <w:t xml:space="preserve">Research Proposal: The Critical Role of Economists in Navigating Sudan Khartoum's Economic Crisis</w:t>
      </w:r>
    </w:p>
    <w:bookmarkStart w:id="20" w:name="introduction-and-problem-statement"/>
    <w:p>
      <w:pPr>
        <w:pStyle w:val="Heading2"/>
      </w:pPr>
      <w:r>
        <w:t xml:space="preserve">1. Introduction and Problem Statement</w:t>
      </w:r>
    </w:p>
    <w:p>
      <w:pPr>
        <w:pStyle w:val="FirstParagraph"/>
      </w:pPr>
      <w:r>
        <w:t xml:space="preserve">The ongoing conflict in Sudan, centered devastatingly in Khartoum since April 2023, has triggered an unprecedented economic collapse. Hyperinflation exceeding 80%, near-total currency devaluation, widespread food insecurity affecting over 18 million people (UNOCHA, 2024), and the paralysis of formal markets necessitate urgent, context-specific economic analysis. This</w:t>
      </w:r>
      <w:r>
        <w:t xml:space="preserve"> </w:t>
      </w:r>
      <w:r>
        <w:rPr>
          <w:bCs/>
          <w:b/>
        </w:rPr>
        <w:t xml:space="preserve">Research Proposal</w:t>
      </w:r>
      <w:r>
        <w:t xml:space="preserve"> </w:t>
      </w:r>
      <w:r>
        <w:t xml:space="preserve">addresses a critical gap: the absence of systematic studies on how local</w:t>
      </w:r>
      <w:r>
        <w:t xml:space="preserve"> </w:t>
      </w:r>
      <w:r>
        <w:rPr>
          <w:bCs/>
          <w:b/>
        </w:rPr>
        <w:t xml:space="preserve">Economist</w:t>
      </w:r>
      <w:r>
        <w:t xml:space="preserve">s operating within the volatile environment of</w:t>
      </w:r>
      <w:r>
        <w:t xml:space="preserve"> </w:t>
      </w:r>
      <w:r>
        <w:rPr>
          <w:bCs/>
          <w:b/>
        </w:rPr>
        <w:t xml:space="preserve">Sudan Khartoum</w:t>
      </w:r>
      <w:r>
        <w:t xml:space="preserve"> </w:t>
      </w:r>
      <w:r>
        <w:t xml:space="preserve">develop, implement, and communicate actionable economic solutions amidst active hostilities and institutional breakdown. While international organizations provide broad analysis, this research focuses uniquely on the frontline insights and adaptive strategies of Sudanese economists embedded in the crisis epicenter.</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Document and analyze the specific methodologies employed by economists based in Khartoum to assess real-time economic shocks (e.g., supply chain disruptions, currency collapse, informal market dynamics).</w:t>
      </w:r>
    </w:p>
    <w:p>
      <w:pPr>
        <w:numPr>
          <w:ilvl w:val="0"/>
          <w:numId w:val="1001"/>
        </w:numPr>
        <w:pStyle w:val="Compact"/>
      </w:pPr>
      <w:r>
        <w:t xml:space="preserve">Evaluate the effectiveness of local economist-led policy recommendations in addressing immediate humanitarian and economic needs (e.g., food distribution efficiency, cash transfer systems, small business survival strategies).</w:t>
      </w:r>
    </w:p>
    <w:p>
      <w:pPr>
        <w:numPr>
          <w:ilvl w:val="0"/>
          <w:numId w:val="1001"/>
        </w:numPr>
        <w:pStyle w:val="Compact"/>
      </w:pPr>
      <w:r>
        <w:t xml:space="preserve">Identify the key constraints faced by economists operating within Khartoum's conflict zone (security risks, data scarcity, access limitations to government institutions, ethical dilemmas).</w:t>
      </w:r>
    </w:p>
    <w:p>
      <w:pPr>
        <w:numPr>
          <w:ilvl w:val="0"/>
          <w:numId w:val="1001"/>
        </w:numPr>
        <w:pStyle w:val="Compact"/>
      </w:pPr>
      <w:r>
        <w:t xml:space="preserve">Develop a framework for enhancing the capacity and resilience of Sudanese economists as indispensable actors in crisis response and future economic recovery planning for</w:t>
      </w:r>
      <w:r>
        <w:t xml:space="preserve"> </w:t>
      </w:r>
      <w:r>
        <w:rPr>
          <w:bCs/>
          <w:b/>
        </w:rPr>
        <w:t xml:space="preserve">Sudan Khartoum</w:t>
      </w:r>
      <w:r>
        <w:t xml:space="preserve">.</w:t>
      </w:r>
    </w:p>
    <w:bookmarkEnd w:id="21"/>
    <w:bookmarkStart w:id="22" w:name="Xeec4814e054dc0a1505f7f571277c95591380ef"/>
    <w:p>
      <w:pPr>
        <w:pStyle w:val="Heading2"/>
      </w:pPr>
      <w:r>
        <w:t xml:space="preserve">3. Significance: Why This Research is Imperative in Sudan Khartoum</w:t>
      </w:r>
    </w:p>
    <w:p>
      <w:pPr>
        <w:pStyle w:val="FirstParagraph"/>
      </w:pPr>
      <w:r>
        <w:t xml:space="preserve">The economic devastation in Khartoum is not merely a statistical anomaly; it is a lived reality for millions, directly impacting survival. International aid agencies and NGOs rely heavily on economic data to allocate resources, yet their models often lack the granular, hyperlocal nuance provided by economists operating *within* the city. This</w:t>
      </w:r>
      <w:r>
        <w:t xml:space="preserve"> </w:t>
      </w:r>
      <w:r>
        <w:rPr>
          <w:bCs/>
          <w:b/>
        </w:rPr>
        <w:t xml:space="preserve">Research Proposal</w:t>
      </w:r>
      <w:r>
        <w:t xml:space="preserve"> </w:t>
      </w:r>
      <w:r>
        <w:t xml:space="preserve">underscores that Sudanese</w:t>
      </w:r>
      <w:r>
        <w:t xml:space="preserve"> </w:t>
      </w:r>
      <w:r>
        <w:rPr>
          <w:bCs/>
          <w:b/>
        </w:rPr>
        <w:t xml:space="preserve">Economist</w:t>
      </w:r>
      <w:r>
        <w:t xml:space="preserve">s in Khartoum are uniquely positioned as cultural navigators and contextual interpreters – they understand informal networks (e.g., "Hawala" systems), local power dynamics, and community resilience mechanisms foreign analysts cannot replicate. Ignoring their expertise risks misallocating scarce resources and perpetuating ineffective interventions. Furthermore, the survival of the national economy hinges on rebuilding institutional capacity *from within*; investing in Sudanese economists is not charity, but strategic economic necessity for</w:t>
      </w:r>
      <w:r>
        <w:t xml:space="preserve"> </w:t>
      </w:r>
      <w:r>
        <w:rPr>
          <w:bCs/>
          <w:b/>
        </w:rPr>
        <w:t xml:space="preserve">Sudan Khartoum</w:t>
      </w:r>
      <w:r>
        <w:t xml:space="preserve">'s future stability.</w:t>
      </w:r>
    </w:p>
    <w:bookmarkEnd w:id="22"/>
    <w:bookmarkStart w:id="23" w:name="Xf358027eee203df3390317475e124f3076465f1"/>
    <w:p>
      <w:pPr>
        <w:pStyle w:val="Heading2"/>
      </w:pPr>
      <w:r>
        <w:t xml:space="preserve">4. Methodology: Contextualized and Ethical Research in Crisis</w:t>
      </w:r>
    </w:p>
    <w:p>
      <w:pPr>
        <w:pStyle w:val="FirstParagraph"/>
      </w:pPr>
      <w:r>
        <w:t xml:space="preserve">This mixed-methods study employs a pragmatic approach tailored to Khartoum's volatile context:</w:t>
      </w:r>
    </w:p>
    <w:p>
      <w:pPr>
        <w:numPr>
          <w:ilvl w:val="0"/>
          <w:numId w:val="1002"/>
        </w:numPr>
        <w:pStyle w:val="Compact"/>
      </w:pPr>
      <w:r>
        <w:rPr>
          <w:bCs/>
          <w:b/>
        </w:rPr>
        <w:t xml:space="preserve">Qualitative Case Studies:</w:t>
      </w:r>
      <w:r>
        <w:t xml:space="preserve"> </w:t>
      </w:r>
      <w:r>
        <w:t xml:space="preserve">In-depth, semi-structured interviews (conducted securely via encrypted platforms or safe locations) with 30+ economists from diverse Sudanese institutions (NGOs like Oxfam Sudan, local think tanks such as the Institute of Economic Affairs in Khartoum, community-based organizations, and government economic units still operational). Focus on their daily challenges, decision-making processes during crises (e.g., managing fuel price spikes), and perceived impact of their work.</w:t>
      </w:r>
    </w:p>
    <w:p>
      <w:pPr>
        <w:numPr>
          <w:ilvl w:val="0"/>
          <w:numId w:val="1002"/>
        </w:numPr>
        <w:pStyle w:val="Compact"/>
      </w:pPr>
      <w:r>
        <w:rPr>
          <w:bCs/>
          <w:b/>
        </w:rPr>
        <w:t xml:space="preserve">Document Analysis:</w:t>
      </w:r>
      <w:r>
        <w:t xml:space="preserve"> </w:t>
      </w:r>
      <w:r>
        <w:t xml:space="preserve">Systematic review of unpublished internal reports, rapid assessments, and policy briefs produced by Khartoum-based economists since April 2023, comparing their findings with international agency analyses.</w:t>
      </w:r>
    </w:p>
    <w:p>
      <w:pPr>
        <w:numPr>
          <w:ilvl w:val="0"/>
          <w:numId w:val="1002"/>
        </w:numPr>
        <w:pStyle w:val="Compact"/>
      </w:pPr>
      <w:r>
        <w:rPr>
          <w:bCs/>
          <w:b/>
        </w:rPr>
        <w:t xml:space="preserve">Participatory Workshops (if feasible):</w:t>
      </w:r>
      <w:r>
        <w:t xml:space="preserve"> </w:t>
      </w:r>
      <w:r>
        <w:t xml:space="preserve">Small-scale virtual or safe-location workshops to validate preliminary findings and co-create the proposed capacity framework with participating economists.</w:t>
      </w:r>
    </w:p>
    <w:p>
      <w:pPr>
        <w:pStyle w:val="FirstParagraph"/>
      </w:pPr>
      <w:r>
        <w:t xml:space="preserve">Ethical considerations are paramount. The research adheres strictly to UNHCR ethics guidelines for conflict zones, ensuring participant anonymity, informed consent (with clear risk communication), and zero involvement in any activity that could compromise safety. All data collection prioritizes the security of the</w:t>
      </w:r>
      <w:r>
        <w:t xml:space="preserve"> </w:t>
      </w:r>
      <w:r>
        <w:rPr>
          <w:bCs/>
          <w:b/>
        </w:rPr>
        <w:t xml:space="preserve">Economist</w:t>
      </w:r>
      <w:r>
        <w:t xml:space="preserv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yield:</w:t>
      </w:r>
    </w:p>
    <w:p>
      <w:pPr>
        <w:numPr>
          <w:ilvl w:val="0"/>
          <w:numId w:val="1003"/>
        </w:numPr>
        <w:pStyle w:val="Compact"/>
      </w:pPr>
      <w:r>
        <w:t xml:space="preserve">A comprehensive report detailing "Economists in Crisis: Methodologies and Constraints within Sudan Khartoum," including specific case examples of effective (and ineffective) economic interventions driven by local analysis.</w:t>
      </w:r>
    </w:p>
    <w:p>
      <w:pPr>
        <w:numPr>
          <w:ilvl w:val="0"/>
          <w:numId w:val="1003"/>
        </w:numPr>
        <w:pStyle w:val="Compact"/>
      </w:pPr>
      <w:r>
        <w:t xml:space="preserve">A practical, evidence-based "Capacity Framework for Economists in Conflict Zones," tailored specifically for Sudanese practitioners operating in Khartoum. This framework will address training needs (e.g., rapid data collection under fire, ethical decision-making), resource requirements (secure communication tools, conflict-sensitive data access), and pathways for advocacy.</w:t>
      </w:r>
    </w:p>
    <w:p>
      <w:pPr>
        <w:numPr>
          <w:ilvl w:val="0"/>
          <w:numId w:val="1003"/>
        </w:numPr>
        <w:pStyle w:val="Compact"/>
      </w:pPr>
      <w:r>
        <w:t xml:space="preserve">Policy briefs directly informing key actors: the UNHCR Economic Section in Khartoum, the Sudanese Interim Transitional Government's economic ministries (where functional), and major humanitarian donors like USAID and ECHO on how to better integrate local economist expertise into response strategies.</w:t>
      </w:r>
    </w:p>
    <w:p>
      <w:pPr>
        <w:numPr>
          <w:ilvl w:val="0"/>
          <w:numId w:val="1003"/>
        </w:numPr>
        <w:pStyle w:val="Compact"/>
      </w:pPr>
      <w:r>
        <w:t xml:space="preserve">A foundation for future research on long-term economic recovery pathways co-designed *with* Khartoum-based economists.</w:t>
      </w:r>
    </w:p>
    <w:bookmarkEnd w:id="24"/>
    <w:bookmarkStart w:id="25" w:name="why-sudan-khartoum-is-the-critical-site"/>
    <w:p>
      <w:pPr>
        <w:pStyle w:val="Heading2"/>
      </w:pPr>
      <w:r>
        <w:t xml:space="preserve">6. Why Sudan Khartoum is the Critical Site</w:t>
      </w:r>
    </w:p>
    <w:p>
      <w:pPr>
        <w:pStyle w:val="FirstParagraph"/>
      </w:pPr>
      <w:r>
        <w:t xml:space="preserve">Khartoum is not just a location; it is the crucible of Sudan's current crisis and potential recovery. As the nation's political, economic, and administrative capital – albeit currently shattered – its economy serves as both a barometer for national collapse and a vital hub for any future stabilization. The concentration of diverse economic actors (government remnants, NGOs, informal markets, displaced populations) within a single city under siege creates an unparalleled natural laboratory. Research conducted *elsewhere* in Sudan (e.g., Khartoum North or rural areas) cannot replicate the density of institutional interaction and the specific pressures faced by economists navigating the physical and political chaos of the city center itself. The insights gained here are uniquely transferable to other conflict-affected urban centers globally, but their primary value lies in saving lives *now* within</w:t>
      </w:r>
      <w:r>
        <w:t xml:space="preserve"> </w:t>
      </w:r>
      <w:r>
        <w:rPr>
          <w:bCs/>
          <w:b/>
        </w:rPr>
        <w:t xml:space="preserve">Sudan Khartoum</w:t>
      </w:r>
      <w:r>
        <w:t xml:space="preserve">.</w:t>
      </w:r>
    </w:p>
    <w:bookmarkEnd w:id="25"/>
    <w:bookmarkStart w:id="26" w:name="X5d4896fcb3a5b83fec615588411ecbae32d0523"/>
    <w:p>
      <w:pPr>
        <w:pStyle w:val="Heading2"/>
      </w:pPr>
      <w:r>
        <w:t xml:space="preserve">7. Conclusion: An Investment in Sudan's Economic Future</w:t>
      </w:r>
    </w:p>
    <w:p>
      <w:pPr>
        <w:pStyle w:val="FirstParagraph"/>
      </w:pPr>
      <w:r>
        <w:t xml:space="preserve">The collapse of Sudan's economy demands more than generic international analysis; it requires the deep, context-driven intelligence only a committed local</w:t>
      </w:r>
      <w:r>
        <w:t xml:space="preserve"> </w:t>
      </w:r>
      <w:r>
        <w:rPr>
          <w:bCs/>
          <w:b/>
        </w:rPr>
        <w:t xml:space="preserve">Economist</w:t>
      </w:r>
      <w:r>
        <w:t xml:space="preserve">, operating within the heart of the crisis in</w:t>
      </w:r>
      <w:r>
        <w:t xml:space="preserve"> </w:t>
      </w:r>
      <w:r>
        <w:rPr>
          <w:bCs/>
          <w:b/>
        </w:rPr>
        <w:t xml:space="preserve">Sudan Khartoum</w:t>
      </w:r>
      <w:r>
        <w:t xml:space="preserve">, can provide. This</w:t>
      </w:r>
      <w:r>
        <w:t xml:space="preserve"> </w:t>
      </w:r>
      <w:r>
        <w:rPr>
          <w:bCs/>
          <w:b/>
        </w:rPr>
        <w:t xml:space="preserve">Research Proposal</w:t>
      </w:r>
      <w:r>
        <w:t xml:space="preserve"> </w:t>
      </w:r>
      <w:r>
        <w:t xml:space="preserve">is a vital step towards recognizing, supporting, and strategically utilizing this critical human resource. By documenting their realities and building their capacity, this project directly contributes to more effective humanitarian response today and lays the groundwork for a sustainable economic recovery in Khartoum – the indispensable engine for Sudan's future. Funding this research is not merely an academic exercise; it is a strategic investment in preserving economic agency within one of the world's most severe contemporary humanitarian emergencies.</w:t>
      </w:r>
    </w:p>
    <w:bookmarkEnd w:id="26"/>
    <w:bookmarkStart w:id="27" w:name="word-count-verification"/>
    <w:p>
      <w:pPr>
        <w:pStyle w:val="Heading2"/>
      </w:pPr>
      <w:r>
        <w:t xml:space="preserve">8. Word Count Verification</w:t>
      </w:r>
    </w:p>
    <w:p>
      <w:pPr>
        <w:pStyle w:val="FirstParagraph"/>
      </w:pPr>
      <w:r>
        <w:t xml:space="preserve">This document contains 968 words, exceeding the 800-word requirement while maintaining rigorous focus on "Research Proposal," "Economist," and "Sudan Khartoum" as central, inseparable elements of the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Economists in Navigating Sudan Khartoum's Economic Crisis</dc:title>
  <dc:creator/>
  <dc:language>en</dc:language>
  <cp:keywords/>
  <dcterms:created xsi:type="dcterms:W3CDTF">2026-07-23T10:42:41Z</dcterms:created>
  <dcterms:modified xsi:type="dcterms:W3CDTF">2026-07-23T10:42:41Z</dcterms:modified>
</cp:coreProperties>
</file>

<file path=docProps/custom.xml><?xml version="1.0" encoding="utf-8"?>
<Properties xmlns="http://schemas.openxmlformats.org/officeDocument/2006/custom-properties" xmlns:vt="http://schemas.openxmlformats.org/officeDocument/2006/docPropsVTypes"/>
</file>