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c71b09ea07af4c2788156636cd7eb94064a993"/>
    <w:p>
      <w:pPr>
        <w:pStyle w:val="Heading1"/>
      </w:pPr>
      <w:r>
        <w:t xml:space="preserve">Research Proposal: An Economist's Analysis of Regional Economic Resilience in United Kingdom Manchester</w:t>
      </w:r>
    </w:p>
    <w:p>
      <w:pPr>
        <w:pStyle w:val="FirstParagraph"/>
      </w:pPr>
      <w:r>
        <w:t xml:space="preserve">This document presents a formal Research Proposal detailing a comprehensive economic analysis focused on the City Region of Manchester within the United Kingdom. The central subject of this research is the critical role and methodologies employed by an Economist to evaluate, diagnose, and propose solutions for contemporary economic challenges facing one of Britain's most dynamic urban centres. This proposal outlines a rigorous investigation designed specifically to address Manchester's unique position as a key driver of growth within the Northern Powerhouse initiative and its significance within the broader United Kingdom economic landscape.</w:t>
      </w:r>
    </w:p>
    <w:bookmarkStart w:id="20" w:name="abstract"/>
    <w:p>
      <w:pPr>
        <w:pStyle w:val="Heading2"/>
      </w:pPr>
      <w:r>
        <w:t xml:space="preserve">Abstract</w:t>
      </w:r>
    </w:p>
    <w:p>
      <w:pPr>
        <w:pStyle w:val="FirstParagraph"/>
      </w:pPr>
      <w:r>
        <w:t xml:space="preserve">This Research Proposal defines a pivotal study undertaken by an Economist to assess the structural resilience, innovation capacity, and equitable growth trajectories of Manchester, Greater Manchester (United Kingdom). The research aims to move beyond aggregate national data by employing granular local economic indicators, stakeholder analysis, and policy evaluation. An Economist will lead this initiative to develop evidence-based recommendations for policymakers within Manchester City Council and the Greater Manchester Combined Authority (GMCA), directly contributing to the region's strategic economic development plans. The study promises significant implications for regional economic policy formulation across the United Kingdom.</w:t>
      </w:r>
    </w:p>
    <w:bookmarkEnd w:id="20"/>
    <w:bookmarkStart w:id="21" w:name="introduction-context-and-rationale"/>
    <w:p>
      <w:pPr>
        <w:pStyle w:val="Heading2"/>
      </w:pPr>
      <w:r>
        <w:t xml:space="preserve">1. Introduction: Context and Rationale</w:t>
      </w:r>
    </w:p>
    <w:p>
      <w:pPr>
        <w:pStyle w:val="FirstParagraph"/>
      </w:pPr>
      <w:r>
        <w:t xml:space="preserve">Manchester stands as a quintessential example of post-industrial transformation within the United Kingdom, having successfully pivoted from its 19th-century industrial base towards a knowledge-driven economy centered on digital technology, creative industries, healthcare, and advanced manufacturing. However, persistent challenges remain: significant regional inequality within Greater Manchester (with stark contrasts between affluent city centre districts and deprived areas like Salford or Oldham), the legacy of austerity impacts on public services, the need for skills alignment in emerging sectors (e.g., green tech), and adapting to global supply chain disruptions. This Research Proposal emerges from the urgent need to understand *how* Manchester's economy functions at a micro-level, identifying friction points and opportunities that national statistics obscure. As an Economist embedded within this specific United Kingdom context, the researcher will move beyond theoretical models to provide actionable insights directly relevant to Manchester's unique socio-economic ecosystem.</w:t>
      </w:r>
    </w:p>
    <w:bookmarkEnd w:id="21"/>
    <w:bookmarkStart w:id="22" w:name="research-questions"/>
    <w:p>
      <w:pPr>
        <w:pStyle w:val="Heading2"/>
      </w:pPr>
      <w:r>
        <w:t xml:space="preserve">2. Research Questions</w:t>
      </w:r>
    </w:p>
    <w:p>
      <w:pPr>
        <w:pStyle w:val="FirstParagraph"/>
      </w:pPr>
      <w:r>
        <w:t xml:space="preserve">The central investigation is guided by three interlinked questions, designed by the lead Economist:</w:t>
      </w:r>
    </w:p>
    <w:p>
      <w:pPr>
        <w:numPr>
          <w:ilvl w:val="0"/>
          <w:numId w:val="1001"/>
        </w:numPr>
        <w:pStyle w:val="Compact"/>
      </w:pPr>
      <w:r>
        <w:t xml:space="preserve">How effectively are existing regional economic policies (e.g., GMCA's City Deal, the Greater Manchester Transport Plan) fostering inclusive growth and resilience against external shocks within Manchester's distinct local labour market?</w:t>
      </w:r>
    </w:p>
    <w:p>
      <w:pPr>
        <w:numPr>
          <w:ilvl w:val="0"/>
          <w:numId w:val="1001"/>
        </w:numPr>
        <w:pStyle w:val="Compact"/>
      </w:pPr>
      <w:r>
        <w:t xml:space="preserve">What are the primary structural constraints (e.g., skills gaps, infrastructure bottlenecks, access to capital for SMEs) hindering equitable economic participation across different boroughs of Greater Manchester?</w:t>
      </w:r>
    </w:p>
    <w:p>
      <w:pPr>
        <w:numPr>
          <w:ilvl w:val="0"/>
          <w:numId w:val="1001"/>
        </w:numPr>
        <w:pStyle w:val="Compact"/>
      </w:pPr>
      <w:r>
        <w:t xml:space="preserve">To what extent is the "Manchester Advantage" – its unique blend of talent, infrastructure, and cultural vibrancy – being optimised to drive sustainable, high-value growth that benefits the entire City Region within the United Kingdom?</w:t>
      </w:r>
    </w:p>
    <w:bookmarkEnd w:id="22"/>
    <w:bookmarkStart w:id="23" w:name="methodology-an-economists-approach"/>
    <w:p>
      <w:pPr>
        <w:pStyle w:val="Heading2"/>
      </w:pPr>
      <w:r>
        <w:t xml:space="preserve">3. Methodology: An Economist's Approach</w:t>
      </w:r>
    </w:p>
    <w:p>
      <w:pPr>
        <w:pStyle w:val="FirstParagraph"/>
      </w:pPr>
      <w:r>
        <w:t xml:space="preserve">This Research Proposal details a mixed-methods approach spearheaded by an Economist, ensuring methodological rigour and practical applicability:</w:t>
      </w:r>
    </w:p>
    <w:p>
      <w:pPr>
        <w:numPr>
          <w:ilvl w:val="0"/>
          <w:numId w:val="1002"/>
        </w:numPr>
        <w:pStyle w:val="Compact"/>
      </w:pPr>
      <w:r>
        <w:rPr>
          <w:bCs/>
          <w:b/>
        </w:rPr>
        <w:t xml:space="preserve">Quantitative Analysis:</w:t>
      </w:r>
      <w:r>
        <w:t xml:space="preserve"> </w:t>
      </w:r>
      <w:r>
        <w:t xml:space="preserve">The Economist will utilise regional labour market data (from ONS, GMBE), business surveys, and spatial economic modelling. This includes econometric analysis of productivity trends across sectors (e.g., comparing digital vs. traditional manufacturing SMEs in Ancoats vs. Trafford) and measuring the impact of specific policies like the GMCA's Green City Region Fund on local job creation.</w:t>
      </w:r>
    </w:p>
    <w:p>
      <w:pPr>
        <w:numPr>
          <w:ilvl w:val="0"/>
          <w:numId w:val="1002"/>
        </w:numPr>
        <w:pStyle w:val="Compact"/>
      </w:pPr>
      <w:r>
        <w:rPr>
          <w:bCs/>
          <w:b/>
        </w:rPr>
        <w:t xml:space="preserve">Qualitative Engagement:</w:t>
      </w:r>
      <w:r>
        <w:t xml:space="preserve"> </w:t>
      </w:r>
      <w:r>
        <w:t xml:space="preserve">Structured interviews with key stakeholders – including business leaders (especially from Manchester's growing green tech and life sciences clusters), trade union representatives, community group leaders, and council economic development officers – will provide essential contextual depth. The Economist will employ grounded theory techniques to identify underlying drivers of economic behaviour.</w:t>
      </w:r>
    </w:p>
    <w:p>
      <w:pPr>
        <w:numPr>
          <w:ilvl w:val="0"/>
          <w:numId w:val="1002"/>
        </w:numPr>
        <w:pStyle w:val="Compact"/>
      </w:pPr>
      <w:r>
        <w:rPr>
          <w:bCs/>
          <w:b/>
        </w:rPr>
        <w:t xml:space="preserve">Policy Diagnostic Framework:</w:t>
      </w:r>
      <w:r>
        <w:t xml:space="preserve"> </w:t>
      </w:r>
      <w:r>
        <w:t xml:space="preserve">Using a tailored framework developed by the Economist, this study will critically evaluate existing strategies against benchmarks of resilience (e.g., GDP per capita volatility, diversification index, social inclusion metrics), providing clear 'what works' and 'what needs adjustment' insights directly for Manchester's policymakers.</w:t>
      </w:r>
    </w:p>
    <w:bookmarkEnd w:id="23"/>
    <w:bookmarkStart w:id="24" w:name="significance-and-expected-outcomes"/>
    <w:p>
      <w:pPr>
        <w:pStyle w:val="Heading2"/>
      </w:pPr>
      <w:r>
        <w:t xml:space="preserve">4. Significance and Expected Outcomes</w:t>
      </w:r>
    </w:p>
    <w:p>
      <w:pPr>
        <w:pStyle w:val="FirstParagraph"/>
      </w:pPr>
      <w:r>
        <w:t xml:space="preserve">The significance of this Research Proposal lies in its hyper-local focus within the United Kingdom's most critical regional economy. As a leading Economist working specifically on Manchester, the findings will offer:</w:t>
      </w:r>
    </w:p>
    <w:p>
      <w:pPr>
        <w:numPr>
          <w:ilvl w:val="0"/>
          <w:numId w:val="1003"/>
        </w:numPr>
        <w:pStyle w:val="Compact"/>
      </w:pPr>
      <w:r>
        <w:rPr>
          <w:bCs/>
          <w:b/>
        </w:rPr>
        <w:t xml:space="preserve">Actionable Intelligence:</w:t>
      </w:r>
      <w:r>
        <w:t xml:space="preserve"> </w:t>
      </w:r>
      <w:r>
        <w:t xml:space="preserve">Specific, evidence-based recommendations for Manchester City Council and GMCA to enhance policy efficacy (e.g., targeted skills interventions for high-growth sectors identified as bottlenecks).</w:t>
      </w:r>
    </w:p>
    <w:p>
      <w:pPr>
        <w:numPr>
          <w:ilvl w:val="0"/>
          <w:numId w:val="1003"/>
        </w:numPr>
        <w:pStyle w:val="Compact"/>
      </w:pPr>
      <w:r>
        <w:rPr>
          <w:bCs/>
          <w:b/>
        </w:rPr>
        <w:t xml:space="preserve">Enhanced Understanding of Regional Dynamics:</w:t>
      </w:r>
      <w:r>
        <w:t xml:space="preserve"> </w:t>
      </w:r>
      <w:r>
        <w:t xml:space="preserve">A deep-dive into how a major UK city manages economic transition, contributing valuable knowledge to the national debate on devolution and regional equality.</w:t>
      </w:r>
    </w:p>
    <w:p>
      <w:pPr>
        <w:numPr>
          <w:ilvl w:val="0"/>
          <w:numId w:val="1003"/>
        </w:numPr>
        <w:pStyle w:val="Compact"/>
      </w:pPr>
      <w:r>
        <w:rPr>
          <w:bCs/>
          <w:b/>
        </w:rPr>
        <w:t xml:space="preserve">Bridging the Policy-Research Gap:</w:t>
      </w:r>
      <w:r>
        <w:t xml:space="preserve"> </w:t>
      </w:r>
      <w:r>
        <w:t xml:space="preserve">Direct engagement ensures research outputs are co-designed with practitioners, maximising their potential for implementation within Manchester's unique governance structure (a direct result of UK devolution).</w:t>
      </w:r>
    </w:p>
    <w:p>
      <w:pPr>
        <w:numPr>
          <w:ilvl w:val="0"/>
          <w:numId w:val="1003"/>
        </w:numPr>
        <w:pStyle w:val="Compact"/>
      </w:pPr>
      <w:r>
        <w:rPr>
          <w:bCs/>
          <w:b/>
        </w:rPr>
        <w:t xml:space="preserve">Contributing to National Dialogue:</w:t>
      </w:r>
      <w:r>
        <w:t xml:space="preserve"> </w:t>
      </w:r>
      <w:r>
        <w:t xml:space="preserve">The methodology and findings will serve as a replicable model for other regions within the United Kingdom seeking to strengthen their local economic strategies.</w:t>
      </w:r>
    </w:p>
    <w:bookmarkEnd w:id="24"/>
    <w:bookmarkStart w:id="25" w:name="X1da54f25f942d32cf838b1a6c29dbc4ab0f87a9"/>
    <w:p>
      <w:pPr>
        <w:pStyle w:val="Heading2"/>
      </w:pPr>
      <w:r>
        <w:t xml:space="preserve">5. Ethical Considerations and Manchester Focus</w:t>
      </w:r>
    </w:p>
    <w:p>
      <w:pPr>
        <w:pStyle w:val="FirstParagraph"/>
      </w:pPr>
      <w:r>
        <w:t xml:space="preserve">This Research Proposal adheres strictly to ethical standards, particularly regarding data privacy (compliance with UK GDPR) when handling business or individual survey data. Crucially, the Economist's work will prioritise inclusivity, ensuring voices from underrepresented communities across all Greater Manchester boroughs are actively sought and represented in the analysis. The research design explicitly avoids a 'London-centric' perspective, focusing squarely on Manchester's distinct identity within the United Kingdom context – its history, its current devolved governance structures (GMCA), and its specific economic ambitions.</w:t>
      </w:r>
    </w:p>
    <w:bookmarkEnd w:id="25"/>
    <w:bookmarkStart w:id="26" w:name="X29844fa4dec48aedffeb0c8f5aff03cdd2cc837"/>
    <w:p>
      <w:pPr>
        <w:pStyle w:val="Heading2"/>
      </w:pPr>
      <w:r>
        <w:t xml:space="preserve">6. Conclusion: A Call for Evidence-Based Economic Leadership</w:t>
      </w:r>
    </w:p>
    <w:p>
      <w:pPr>
        <w:pStyle w:val="FirstParagraph"/>
      </w:pPr>
      <w:r>
        <w:t xml:space="preserve">In conclusion, this Research Proposal underscores the vital necessity of an Economist's expertise in addressing Manchester's complex economic reality. It is not merely a theoretical exercise but a practical tool designed to empower local leadership within the United Kingdom. By generating precise, locally grounded insights into Manchester's economic engine, this study directly supports the city’s ambition to become a globally competitive hub that delivers prosperity for all its residents. The findings will be presented to key stakeholders in Manchester – including Mayor Andy Burnham and relevant council committees – ensuring that this research genuinely informs the future economic strategy of one of Britain's most important cities. Investing in such targeted economic analysis, led by a dedicated Economist, is fundamental to securing Manchester's sustained success as a cornerstone of the United Kingdom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2025-12-10T13:26:06Z</dcterms:created>
  <dcterms:modified xsi:type="dcterms:W3CDTF">2025-12-10T13:26:06Z</dcterms:modified>
</cp:coreProperties>
</file>

<file path=docProps/custom.xml><?xml version="1.0" encoding="utf-8"?>
<Properties xmlns="http://schemas.openxmlformats.org/officeDocument/2006/custom-properties" xmlns:vt="http://schemas.openxmlformats.org/officeDocument/2006/docPropsVTypes"/>
</file>