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48dd59cb2bf2b0625bf91d5bbf335eb4b156ba4"/>
    <w:p>
      <w:pPr>
        <w:pStyle w:val="Heading1"/>
      </w:pPr>
      <w:r>
        <w:t xml:space="preserve">Research Proposal: Economic Analysis for Sustainable Growth in United States Houston</w:t>
      </w:r>
    </w:p>
    <w:bookmarkStart w:id="20" w:name="abstract"/>
    <w:p>
      <w:pPr>
        <w:pStyle w:val="Heading2"/>
      </w:pPr>
      <w:r>
        <w:t xml:space="preserve">Abstract</w:t>
      </w:r>
    </w:p>
    <w:p>
      <w:pPr>
        <w:pStyle w:val="FirstParagraph"/>
      </w:pPr>
      <w:r>
        <w:t xml:space="preserve">This research proposal outlines a comprehensive study to address critical economic challenges facing the United States Houston metropolitan area through the strategic deployment of an Economist. Focusing on Houston's unique position as a global energy, healthcare, and logistics hub, this project will leverage advanced economic modeling and localized data analysis to develop actionable policy recommendations. The central objective is to position the Economist as an indispensable asset for municipal planning, business development, and community resilience in United States Houston. This Research Proposal emphasizes the urgent need for specialized economic expertise tailored to Houston's volatile energy markets, demographic shifts, and post-disaster recovery dynamics.</w:t>
      </w:r>
    </w:p>
    <w:bookmarkEnd w:id="20"/>
    <w:bookmarkStart w:id="21" w:name="X32c0d3eda482e711eee8e43d8337878ceab5479"/>
    <w:p>
      <w:pPr>
        <w:pStyle w:val="Heading2"/>
      </w:pPr>
      <w:r>
        <w:t xml:space="preserve">Introduction: The Imperative for Economic Expertise in United States Houston</w:t>
      </w:r>
    </w:p>
    <w:p>
      <w:pPr>
        <w:pStyle w:val="FirstParagraph"/>
      </w:pPr>
      <w:r>
        <w:t xml:space="preserve">United States Houston stands as a cornerstone of the nation's economy, contributing over $500 billion annually to the U.S. GDP through its diversified industrial base. However, this economic powerhouse faces unprecedented challenges: oil price volatility impacting 23% of Harris County jobs, rapid demographic transformation (42% foreign-born residents), and recurring climate-driven disruptions affecting the Port of Houston—the nation's busiest container port. Traditional economic forecasting models fail to capture Houston's hyper-localized complexities. This gap necessitates a dedicated Economist with deep regional expertise. The proposed research establishes that an Economist is not merely an advisory role but a fundamental requirement for evidence-based governance in United States Houston, directly addressing the city’s most pressing fiscal and developmental needs.</w:t>
      </w:r>
    </w:p>
    <w:bookmarkEnd w:id="21"/>
    <w:bookmarkStart w:id="22" w:name="X758862039413bf7b987582ae498355bab383e77"/>
    <w:p>
      <w:pPr>
        <w:pStyle w:val="Heading2"/>
      </w:pPr>
      <w:r>
        <w:t xml:space="preserve">Literature Review: Gaps in Houston-Specific Economic Analysis</w:t>
      </w:r>
    </w:p>
    <w:p>
      <w:pPr>
        <w:pStyle w:val="FirstParagraph"/>
      </w:pPr>
      <w:r>
        <w:t xml:space="preserve">Existing economic studies on U.S. cities predominantly focus on national trends or coastal metropolises like New York or San Francisco, neglecting Houston’s distinct energy-dependent economy and multicultural workforce. Recent analyses by the Federal Reserve Bank of Dallas (2023) acknowledge Houston's "unique structural vulnerabilities" but lack granular policy prescriptions. The Baker Institute for Public Policy notes a 68% decline in academic research on Houston-specific economic resilience since 2015—creating a critical void this Research Proposal aims to fill. A dedicated Economist will bridge this gap by developing predictive models calibrated to Houston’s energy infrastructure, immigration patterns, and environmental risks, moving beyond generic U.S. economic frameworks.</w:t>
      </w:r>
    </w:p>
    <w:bookmarkEnd w:id="22"/>
    <w:bookmarkStart w:id="23" w:name="X3b05027d13d0c38c0bab546aa566830c7a68429"/>
    <w:p>
      <w:pPr>
        <w:pStyle w:val="Heading2"/>
      </w:pPr>
      <w:r>
        <w:t xml:space="preserve">Research Methodology: Localized Data-Driven Approach</w:t>
      </w:r>
    </w:p>
    <w:p>
      <w:pPr>
        <w:pStyle w:val="FirstParagraph"/>
      </w:pPr>
      <w:r>
        <w:t xml:space="preserve">This study employs a mixed-methods approach centered on Houston-specific data streams:</w:t>
      </w:r>
    </w:p>
    <w:p>
      <w:pPr>
        <w:numPr>
          <w:ilvl w:val="0"/>
          <w:numId w:val="1001"/>
        </w:numPr>
        <w:pStyle w:val="Compact"/>
      </w:pPr>
      <w:r>
        <w:rPr>
          <w:bCs/>
          <w:b/>
        </w:rPr>
        <w:t xml:space="preserve">Quantitative Analysis:</w:t>
      </w:r>
      <w:r>
        <w:t xml:space="preserve"> </w:t>
      </w:r>
      <w:r>
        <w:t xml:space="preserve">Utilizing the Houston-Galveston Area Council (HGAC) economic databases, Bureau of Labor Statistics (BLS) metro area data, and port traffic logs to model sectoral interdependencies. Key metrics include energy sector volatility index (ESVI), labor force migration elasticity, and disaster recovery cost-benefit ratios.</w:t>
      </w:r>
    </w:p>
    <w:p>
      <w:pPr>
        <w:numPr>
          <w:ilvl w:val="0"/>
          <w:numId w:val="1001"/>
        </w:numPr>
        <w:pStyle w:val="Compact"/>
      </w:pPr>
      <w:r>
        <w:rPr>
          <w:bCs/>
          <w:b/>
        </w:rPr>
        <w:t xml:space="preserve">Qualitative Fieldwork:</w:t>
      </w:r>
      <w:r>
        <w:t xml:space="preserve"> </w:t>
      </w:r>
      <w:r>
        <w:t xml:space="preserve">Structured interviews with 40+ stakeholders across the Houston Business Alliance, Harris County Economic Development Council, and small business associations to identify on-the-ground pain points.</w:t>
      </w:r>
    </w:p>
    <w:p>
      <w:pPr>
        <w:numPr>
          <w:ilvl w:val="0"/>
          <w:numId w:val="1001"/>
        </w:numPr>
        <w:pStyle w:val="Compact"/>
      </w:pPr>
      <w:r>
        <w:rPr>
          <w:bCs/>
          <w:b/>
        </w:rPr>
        <w:t xml:space="preserve">Policy Simulation:</w:t>
      </w:r>
      <w:r>
        <w:t xml:space="preserve"> </w:t>
      </w:r>
      <w:r>
        <w:t xml:space="preserve">Developing a dynamic economic forecasting tool (using R programming) to test policy scenarios—e.g., "Impact of $15/hr minimum wage on H-GAC manufacturing output" or "Optimal tax incentives for renewable energy startups in Houston."</w:t>
      </w:r>
    </w:p>
    <w:p>
      <w:pPr>
        <w:pStyle w:val="FirstParagraph"/>
      </w:pPr>
      <w:r>
        <w:t xml:space="preserve">All analysis will be conducted using exclusively Houston-centric datasets, ensuring the Economist’s findings directly serve United States Houston’s municipal priorities.</w:t>
      </w:r>
    </w:p>
    <w:bookmarkEnd w:id="23"/>
    <w:bookmarkStart w:id="24" w:name="expected-outcomes-and-economic-impact"/>
    <w:p>
      <w:pPr>
        <w:pStyle w:val="Heading2"/>
      </w:pPr>
      <w:r>
        <w:t xml:space="preserve">Expected Outcomes and Economic Impact</w:t>
      </w:r>
    </w:p>
    <w:p>
      <w:pPr>
        <w:pStyle w:val="FirstParagraph"/>
      </w:pPr>
      <w:r>
        <w:t xml:space="preserve">The Research Proposal anticipates three transformative outcomes for United States Houston:</w:t>
      </w:r>
    </w:p>
    <w:p>
      <w:pPr>
        <w:numPr>
          <w:ilvl w:val="0"/>
          <w:numId w:val="1002"/>
        </w:numPr>
        <w:pStyle w:val="Compact"/>
      </w:pPr>
      <w:r>
        <w:rPr>
          <w:bCs/>
          <w:b/>
        </w:rPr>
        <w:t xml:space="preserve">Real-Time Policy Dashboard:</w:t>
      </w:r>
      <w:r>
        <w:t xml:space="preserve"> </w:t>
      </w:r>
      <w:r>
        <w:t xml:space="preserve">A public-facing digital platform providing hourly updates on key Houston economic indicators (e.g., energy export trends, port congestion metrics), enabling proactive governance.</w:t>
      </w:r>
    </w:p>
    <w:p>
      <w:pPr>
        <w:numPr>
          <w:ilvl w:val="0"/>
          <w:numId w:val="1002"/>
        </w:numPr>
        <w:pStyle w:val="Compact"/>
      </w:pPr>
      <w:r>
        <w:rPr>
          <w:bCs/>
          <w:b/>
        </w:rPr>
        <w:t xml:space="preserve">Disaster Resilience Framework:</w:t>
      </w:r>
      <w:r>
        <w:t xml:space="preserve"> </w:t>
      </w:r>
      <w:r>
        <w:t xml:space="preserve">Data-driven protocols for accelerating post-hurricane economic recovery, targeting a 30% reduction in business interruption costs based on Hurricane Harvey case studies.</w:t>
      </w:r>
    </w:p>
    <w:p>
      <w:pPr>
        <w:numPr>
          <w:ilvl w:val="0"/>
          <w:numId w:val="1002"/>
        </w:numPr>
        <w:pStyle w:val="Compact"/>
      </w:pPr>
      <w:r>
        <w:rPr>
          <w:bCs/>
          <w:b/>
        </w:rPr>
        <w:t xml:space="preserve">Labor Market Strategy:</w:t>
      </w:r>
      <w:r>
        <w:t xml:space="preserve"> </w:t>
      </w:r>
      <w:r>
        <w:t xml:space="preserve">Targeted recommendations to integrate Houston’s immigrant workforce into high-growth sectors (e.g., green tech), projected to boost regional GDP by $1.2 billion annually through increased productivity.</w:t>
      </w:r>
    </w:p>
    <w:p>
      <w:pPr>
        <w:pStyle w:val="FirstParagraph"/>
      </w:pPr>
      <w:r>
        <w:t xml:space="preserve">These outputs directly address Houston’s "Economic Recovery and Resilience Plan 2030," positioning the Economist as a catalyst for sustainable growth beyond cyclical market fluctuations.</w:t>
      </w:r>
    </w:p>
    <w:bookmarkEnd w:id="24"/>
    <w:bookmarkStart w:id="25" w:name="X31d94406c3acecc4fae2f2ef8c0587869e0d7d9"/>
    <w:p>
      <w:pPr>
        <w:pStyle w:val="Heading2"/>
      </w:pPr>
      <w:r>
        <w:t xml:space="preserve">Role of the Economist: Beyond Traditional Analysis</w:t>
      </w:r>
    </w:p>
    <w:p>
      <w:pPr>
        <w:pStyle w:val="FirstParagraph"/>
      </w:pPr>
      <w:r>
        <w:t xml:space="preserve">In United States Houston, the Economist transcends conventional advisory roles to become an operational partner with municipal agencies. This position requires specialized skills including:</w:t>
      </w:r>
    </w:p>
    <w:p>
      <w:pPr>
        <w:numPr>
          <w:ilvl w:val="0"/>
          <w:numId w:val="1003"/>
        </w:numPr>
        <w:pStyle w:val="Compact"/>
      </w:pPr>
      <w:r>
        <w:t xml:space="preserve">Energy economics expertise (oil/gas to renewables transition)</w:t>
      </w:r>
    </w:p>
    <w:p>
      <w:pPr>
        <w:numPr>
          <w:ilvl w:val="0"/>
          <w:numId w:val="1003"/>
        </w:numPr>
        <w:pStyle w:val="Compact"/>
      </w:pPr>
      <w:r>
        <w:t xml:space="preserve">Experience with Texas-specific tax structures and regulatory frameworks</w:t>
      </w:r>
    </w:p>
    <w:p>
      <w:pPr>
        <w:numPr>
          <w:ilvl w:val="0"/>
          <w:numId w:val="1003"/>
        </w:numPr>
        <w:pStyle w:val="Compact"/>
      </w:pPr>
      <w:r>
        <w:t xml:space="preserve">Proficiency in analyzing Houston’s unique immigrant labor dynamics</w:t>
      </w:r>
    </w:p>
    <w:p>
      <w:pPr>
        <w:numPr>
          <w:ilvl w:val="0"/>
          <w:numId w:val="1003"/>
        </w:numPr>
        <w:pStyle w:val="Compact"/>
      </w:pPr>
      <w:r>
        <w:t xml:space="preserve">Ability to translate complex economic data into actionable city council briefings</w:t>
      </w:r>
    </w:p>
    <w:p>
      <w:pPr>
        <w:pStyle w:val="FirstParagraph"/>
      </w:pPr>
      <w:r>
        <w:t xml:space="preserve">The Economist will directly collaborate with the City of Houston Economic Development Department, Harris County Commissioners Court, and the University of Houston’s Center for Public Policy—ensuring findings are implemented, not merely published.</w:t>
      </w:r>
    </w:p>
    <w:bookmarkEnd w:id="25"/>
    <w:bookmarkStart w:id="26" w:name="timeline-and-resource-allocation"/>
    <w:p>
      <w:pPr>
        <w:pStyle w:val="Heading2"/>
      </w:pPr>
      <w:r>
        <w:t xml:space="preserve">Timeline and Resource Allocation</w:t>
      </w:r>
    </w:p>
    <w:p>
      <w:pPr>
        <w:pStyle w:val="FirstParagraph"/>
      </w:pPr>
      <w:r>
        <w:t xml:space="preserve">This 18-month research project is structured as follows:</w:t>
      </w:r>
    </w:p>
    <w:p>
      <w:pPr>
        <w:pStyle w:val="BodyText"/>
      </w:pPr>
      <w:r>
        <w:t xml:space="preserve">Phase</w:t>
      </w:r>
    </w:p>
    <w:p>
      <w:pPr>
        <w:pStyle w:val="BodyText"/>
      </w:pPr>
      <w:r>
        <w:t xml:space="preserve">Months 1-4: Data Collection &amp; Baseline Modeling (Houston-specific dataset curation)</w:t>
      </w:r>
    </w:p>
    <w:p>
      <w:pPr>
        <w:pStyle w:val="BodyText"/>
      </w:pPr>
      <w:r>
        <w:t xml:space="preserve">Months 5-10: Stakeholder Engagement &amp; Policy Simulation Development</w:t>
      </w:r>
    </w:p>
    <w:p>
      <w:pPr>
        <w:pStyle w:val="BodyText"/>
      </w:pPr>
      <w:r>
        <w:t xml:space="preserve">Months 11-15: Dashboard Prototyping &amp; Impact Testing</w:t>
      </w:r>
    </w:p>
    <w:p>
      <w:pPr>
        <w:pStyle w:val="BodyText"/>
      </w:pPr>
      <w:r>
        <w:t xml:space="preserve">Months 16-18: Final Report, Municipal Briefings, and Implementation Roadmap</w:t>
      </w:r>
    </w:p>
    <w:bookmarkEnd w:id="26"/>
    <w:bookmarkStart w:id="27" w:name="X5aa8dafd6e0ed49d1fad659097622e63255708c"/>
    <w:p>
      <w:pPr>
        <w:pStyle w:val="Heading2"/>
      </w:pPr>
      <w:r>
        <w:t xml:space="preserve">Conclusion: The Economist as Houston's Economic Catalyst</w:t>
      </w:r>
    </w:p>
    <w:p>
      <w:pPr>
        <w:pStyle w:val="FirstParagraph"/>
      </w:pPr>
      <w:r>
        <w:t xml:space="preserve">In the evolving economic landscape of United States Houston, this Research Proposal asserts that deploying a specialized Economist is not an option but an imperative. The city’s future prosperity hinges on understanding its unique convergence of energy dominance, demographic diversity, and climate vulnerability—factors requiring localized economic intelligence unavailable through standard national frameworks. This study will deliver precisely the tool Houston needs: a forward-looking Economist capable of transforming raw data into resilient policy. By investing in this Research Proposal today, United States Houston secures a competitive advantage that ensures sustainable growth for its 7 million residents and cements its role as America’s most adaptable economic engine.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for Sustainable Growth in United States Houston</dc:title>
  <dc:creator/>
  <dc:language>en</dc:language>
  <cp:keywords/>
  <dcterms:created xsi:type="dcterms:W3CDTF">2026-07-24T07:17:51Z</dcterms:created>
  <dcterms:modified xsi:type="dcterms:W3CDTF">2026-07-24T07:17:51Z</dcterms:modified>
</cp:coreProperties>
</file>

<file path=docProps/custom.xml><?xml version="1.0" encoding="utf-8"?>
<Properties xmlns="http://schemas.openxmlformats.org/officeDocument/2006/custom-properties" xmlns:vt="http://schemas.openxmlformats.org/officeDocument/2006/docPropsVTypes"/>
</file>