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Addressing</w:t>
      </w:r>
      <w:r>
        <w:t xml:space="preserve"> </w:t>
      </w:r>
      <w:r>
        <w:t xml:space="preserve">Structural</w:t>
      </w:r>
      <w:r>
        <w:t xml:space="preserve"> </w:t>
      </w:r>
      <w:r>
        <w:t xml:space="preserve">Economic</w:t>
      </w:r>
      <w:r>
        <w:t xml:space="preserve"> </w:t>
      </w:r>
      <w:r>
        <w:t xml:space="preserve">Challenges</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9" w:name="Xf0583f9a268e0519af805fd58e5cfdcd9e207f4"/>
    <w:p>
      <w:pPr>
        <w:pStyle w:val="Heading1"/>
      </w:pPr>
      <w:r>
        <w:t xml:space="preserve">Research Proposal: The Role of Economists in Addressing Structural Economic Challenges in Los Angeles, United States</w:t>
      </w:r>
    </w:p>
    <w:bookmarkStart w:id="20" w:name="introduction"/>
    <w:p>
      <w:pPr>
        <w:pStyle w:val="Heading2"/>
      </w:pPr>
      <w:r>
        <w:t xml:space="preserve">1. Introduction</w:t>
      </w:r>
    </w:p>
    <w:p>
      <w:pPr>
        <w:pStyle w:val="FirstParagraph"/>
      </w:pPr>
      <w:r>
        <w:t xml:space="preserve">The city of Los Angeles, as the economic epicenter of the United States' West Coast and a global hub for entertainment, technology, trade, and innovation, faces complex socioeconomic challenges that demand rigorous economic analysis. This Research Proposal outlines a comprehensive study to examine how professional</w:t>
      </w:r>
      <w:r>
        <w:t xml:space="preserve"> </w:t>
      </w:r>
      <w:r>
        <w:rPr>
          <w:bCs/>
          <w:b/>
        </w:rPr>
        <w:t xml:space="preserve">Economist</w:t>
      </w:r>
      <w:r>
        <w:t xml:space="preserve">s contribute to evidence-based policymaking in</w:t>
      </w:r>
      <w:r>
        <w:t xml:space="preserve"> </w:t>
      </w:r>
      <w:r>
        <w:rPr>
          <w:bCs/>
          <w:b/>
        </w:rPr>
        <w:t xml:space="preserve">United States Los Angeles</w:t>
      </w:r>
      <w:r>
        <w:t xml:space="preserve">. With its population exceeding 4 million residents and a diverse economic ecosystem spanning aerospace, film production, international trade via the Port of Los Angeles (the busiest container port in North America), and burgeoning clean technology sectors, the metropolis exemplifies the need for sophisticated economic research. This study directly addresses a critical gap: how localized economic expertise translates into actionable solutions for issues like housing affordability, labor market disparities, and climate-resilient growth within Los Angeles's unique urban context.</w:t>
      </w:r>
    </w:p>
    <w:bookmarkEnd w:id="20"/>
    <w:bookmarkStart w:id="21" w:name="problem-statement"/>
    <w:p>
      <w:pPr>
        <w:pStyle w:val="Heading2"/>
      </w:pPr>
      <w:r>
        <w:t xml:space="preserve">2. Problem Statement</w:t>
      </w:r>
    </w:p>
    <w:p>
      <w:pPr>
        <w:pStyle w:val="FirstParagraph"/>
      </w:pPr>
      <w:r>
        <w:t xml:space="preserve">Los Angeles grapples with acute economic inequities that undermine regional stability and productivity. Despite being part of the world’s fifth-largest economy, the city contends with a 35% poverty rate in certain neighborhoods, a housing affordability crisis where median home prices exceed 10x median income, and stark racial disparities in unemployment (22% Black residents vs. 8% White residents as of 2023). Current policy responses often lack granular economic analysis tailored to Los Angeles’s specific demographic and geographic constraints. This gap is exacerbated by insufficient collaboration between academic economists, municipal agencies, and community-based organizations. The absence of a systematic understanding of how</w:t>
      </w:r>
      <w:r>
        <w:t xml:space="preserve"> </w:t>
      </w:r>
      <w:r>
        <w:rPr>
          <w:bCs/>
          <w:b/>
        </w:rPr>
        <w:t xml:space="preserve">Economist</w:t>
      </w:r>
      <w:r>
        <w:t xml:space="preserve"> </w:t>
      </w:r>
      <w:r>
        <w:t xml:space="preserve">expertise directly influences effective intervention strategies in</w:t>
      </w:r>
      <w:r>
        <w:t xml:space="preserve"> </w:t>
      </w:r>
      <w:r>
        <w:rPr>
          <w:bCs/>
          <w:b/>
        </w:rPr>
        <w:t xml:space="preserve">United States Los Angeles</w:t>
      </w:r>
      <w:r>
        <w:t xml:space="preserve"> </w:t>
      </w:r>
      <w:r>
        <w:t xml:space="preserve">limits the city’s capacity to implement sustainable solutions.</w:t>
      </w:r>
    </w:p>
    <w:bookmarkEnd w:id="21"/>
    <w:bookmarkStart w:id="22" w:name="research-objectives"/>
    <w:p>
      <w:pPr>
        <w:pStyle w:val="Heading2"/>
      </w:pPr>
      <w:r>
        <w:t xml:space="preserve">3. Research Objectives</w:t>
      </w:r>
    </w:p>
    <w:p>
      <w:pPr>
        <w:numPr>
          <w:ilvl w:val="0"/>
          <w:numId w:val="1001"/>
        </w:numPr>
        <w:pStyle w:val="Compact"/>
      </w:pPr>
      <w:r>
        <w:t xml:space="preserve">To map the institutional landscape of economic research within Los Angeles, identifying key stakeholders (e.g., UCLA Anderson School of Management, LA Economic Development Corporation, City Council Budget Office).</w:t>
      </w:r>
    </w:p>
    <w:p>
      <w:pPr>
        <w:numPr>
          <w:ilvl w:val="0"/>
          <w:numId w:val="1001"/>
        </w:numPr>
        <w:pStyle w:val="Compact"/>
      </w:pPr>
      <w:r>
        <w:t xml:space="preserve">To quantify the impact of economist-led policy interventions on specific LA challenges (e.g., housing vouchers, workforce training programs) using longitudinal data analysis.</w:t>
      </w:r>
    </w:p>
    <w:p>
      <w:pPr>
        <w:numPr>
          <w:ilvl w:val="0"/>
          <w:numId w:val="1001"/>
        </w:numPr>
        <w:pStyle w:val="Compact"/>
      </w:pPr>
      <w:r>
        <w:t xml:space="preserve">To assess barriers to effective economist-policy-maker collaboration in Los Angeles’ fragmented municipal governance structure.</w:t>
      </w:r>
    </w:p>
    <w:p>
      <w:pPr>
        <w:numPr>
          <w:ilvl w:val="0"/>
          <w:numId w:val="1001"/>
        </w:numPr>
        <w:pStyle w:val="Compact"/>
      </w:pPr>
      <w:r>
        <w:t xml:space="preserve">To develop a framework for integrating localized economic expertise into real-time decision-making processes for future urban policy in the United States.</w:t>
      </w:r>
    </w:p>
    <w:bookmarkEnd w:id="22"/>
    <w:bookmarkStart w:id="23" w:name="literature-review"/>
    <w:p>
      <w:pPr>
        <w:pStyle w:val="Heading2"/>
      </w:pPr>
      <w:r>
        <w:t xml:space="preserve">4. Literature Review</w:t>
      </w:r>
    </w:p>
    <w:p>
      <w:pPr>
        <w:pStyle w:val="FirstParagraph"/>
      </w:pPr>
      <w:r>
        <w:t xml:space="preserve">Existing literature on urban economics (Glaeser, 2011) and policy evaluation (Pritchett, 2019) emphasizes data-driven approaches but largely overlooks Los Angeles-specific dynamics. Studies on city-level economists (e.g., Sorensen &amp; Rask, 2020) focus on New York or Chicago, neglecting LA’s unique composition as a "post-industrial metropolis" with high immigrant labor participation and climate vulnerability. Recent reports from the LA County Economic Development Corporation (2023) confirm that only 37% of city-funded programs utilize formal economic impact assessments—a critical deficit for a region where gentrification displaces 15,000 residents annually. This proposal directly bridges this gap by centering</w:t>
      </w:r>
      <w:r>
        <w:t xml:space="preserve"> </w:t>
      </w:r>
      <w:r>
        <w:rPr>
          <w:bCs/>
          <w:b/>
        </w:rPr>
        <w:t xml:space="preserve">Economist</w:t>
      </w:r>
      <w:r>
        <w:t xml:space="preserve"> </w:t>
      </w:r>
      <w:r>
        <w:t xml:space="preserve">contributions within</w:t>
      </w:r>
      <w:r>
        <w:t xml:space="preserve"> </w:t>
      </w:r>
      <w:r>
        <w:rPr>
          <w:bCs/>
          <w:b/>
        </w:rPr>
        <w:t xml:space="preserve">United States Los Angeles</w:t>
      </w:r>
      <w:r>
        <w:t xml:space="preserve">, moving beyond generalized urban models.</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Quantitative Analysis (Months 1-4)</w:t>
      </w:r>
      <w:r>
        <w:br/>
      </w:r>
      <w:r>
        <w:t xml:space="preserve">Compile and analyze LA-specific datasets from sources including the Los Angeles Bureau of Economic and Business Research (LA BEBR), U.S. Census, and California Department of Finance. Metrics will include housing cost-to-income ratios, sectoral employment shifts (2015-2023), and program efficacy data for initiatives like the Los Angeles Housing + Jobs Initiative. Regression models will isolate economist-driven interventions’ impact on outcomes.</w:t>
      </w:r>
    </w:p>
    <w:p>
      <w:pPr>
        <w:numPr>
          <w:ilvl w:val="0"/>
          <w:numId w:val="1002"/>
        </w:numPr>
        <w:pStyle w:val="Compact"/>
      </w:pPr>
      <w:r>
        <w:rPr>
          <w:bCs/>
          <w:b/>
        </w:rPr>
        <w:t xml:space="preserve">Phase 2: Qualitative Stakeholder Engagement (Months 3-6)</w:t>
      </w:r>
      <w:r>
        <w:br/>
      </w:r>
      <w:r>
        <w:t xml:space="preserve">Conduct semi-structured interviews with 40+ key informants: economists at UCLA/USC, policy staff at LA City Hall and the Port Authority, nonprofit leaders (e.g., LA Neighborhood Land Trust), and community representatives from high-disparity zones like South Central and Boyle Heights. Thematic analysis will identify collaboration barriers (e.g., data silos, jargon gaps) and success factors.</w:t>
      </w:r>
    </w:p>
    <w:p>
      <w:pPr>
        <w:numPr>
          <w:ilvl w:val="0"/>
          <w:numId w:val="1002"/>
        </w:numPr>
        <w:pStyle w:val="Compact"/>
      </w:pPr>
      <w:r>
        <w:rPr>
          <w:bCs/>
          <w:b/>
        </w:rPr>
        <w:t xml:space="preserve">Phase 3: Policy Simulation &amp; Framework Development (Months 5-8)</w:t>
      </w:r>
      <w:r>
        <w:br/>
      </w:r>
      <w:r>
        <w:t xml:space="preserve">Build a predictive model using agent-based simulation to test how economist-input policies would perform under different LA socioeconomic scenarios (e.g., climate migration spikes, AI-driven job displacement). This will culminate in a "Los Angeles Economic Decision Toolkit" for municipal agencies.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w:t>
      </w:r>
      <w:r>
        <w:t xml:space="preserve"> </w:t>
      </w:r>
      <w:r>
        <w:rPr>
          <w:bCs/>
          <w:b/>
        </w:rPr>
        <w:t xml:space="preserve">United States Los Angeles</w:t>
      </w:r>
      <w:r>
        <w:t xml:space="preserve">:</w:t>
      </w:r>
    </w:p>
    <w:p>
      <w:pPr>
        <w:numPr>
          <w:ilvl w:val="0"/>
          <w:numId w:val="1003"/>
        </w:numPr>
        <w:pStyle w:val="Compact"/>
      </w:pPr>
      <w:r>
        <w:t xml:space="preserve">A publicly accessible database mapping economic policy interventions to measurable LA community impacts, enabling transparent accountability.</w:t>
      </w:r>
    </w:p>
    <w:p>
      <w:pPr>
        <w:numPr>
          <w:ilvl w:val="0"/>
          <w:numId w:val="1003"/>
        </w:numPr>
        <w:pStyle w:val="Compact"/>
      </w:pPr>
      <w:r>
        <w:t xml:space="preserve">A validated collaboration protocol for economists and city agencies, reducing the 6–12 month policy development timeline observed in current LA initiatives (e.g., Measure HHH homeless services).</w:t>
      </w:r>
    </w:p>
    <w:p>
      <w:pPr>
        <w:numPr>
          <w:ilvl w:val="0"/>
          <w:numId w:val="1003"/>
        </w:numPr>
        <w:pStyle w:val="Compact"/>
      </w:pPr>
      <w:r>
        <w:t xml:space="preserve">A scalable framework for other U.S. cities facing similar urban economic challenges, with direct applicability to California’s 50+ municipalities.</w:t>
      </w:r>
    </w:p>
    <w:p>
      <w:pPr>
        <w:pStyle w:val="FirstParagraph"/>
      </w:pPr>
      <w:r>
        <w:t xml:space="preserve">The significance extends beyond academia: By demonstrating how</w:t>
      </w:r>
      <w:r>
        <w:t xml:space="preserve"> </w:t>
      </w:r>
      <w:r>
        <w:rPr>
          <w:bCs/>
          <w:b/>
        </w:rPr>
        <w:t xml:space="preserve">Economist</w:t>
      </w:r>
      <w:r>
        <w:t xml:space="preserve"> </w:t>
      </w:r>
      <w:r>
        <w:t xml:space="preserve">expertise directly mitigates LA’s housing and jobs crises, this study will empower city leaders to justify increased investment in economic research capacity. For instance, modeling the return on investment of economist-led strategies could influence upcoming budgets for the Office of Budget and Innovation (2025). Crucially, it centers community voices—ensuring solutions address lived experiences rather than theoretical models—aligning with LA’s new "Community Economic Resilience Initiative" (CEI), launched in 2023.</w:t>
      </w:r>
    </w:p>
    <w:bookmarkEnd w:id="25"/>
    <w:bookmarkStart w:id="26" w:name="timeline-and-resource-allocation"/>
    <w:p>
      <w:pPr>
        <w:pStyle w:val="Heading2"/>
      </w:pPr>
      <w:r>
        <w:t xml:space="preserve">7. Timeline and Resource Allocation</w:t>
      </w:r>
    </w:p>
    <w:p>
      <w:pPr>
        <w:pStyle w:val="FirstParagraph"/>
      </w:pPr>
      <w:r>
        <w:t xml:space="preserve">The 8-month project commences January 15, 2025, with Phase 1 data collection. A $145,000 budget will fund researcher salaries ($95k), community engagement stipends ($30k), software licenses (Stata/R packages, simulation tools: $15k), and dissemination (policy briefs for LA City Council: $5k). All outputs will be published via the</w:t>
      </w:r>
      <w:r>
        <w:t xml:space="preserve"> </w:t>
      </w:r>
      <w:r>
        <w:rPr>
          <w:iCs/>
          <w:i/>
        </w:rPr>
        <w:t xml:space="preserve">Los Angeles Economic Review</w:t>
      </w:r>
      <w:r>
        <w:t xml:space="preserve"> </w:t>
      </w:r>
      <w:r>
        <w:t xml:space="preserve">and shared with key stakeholders including the Mayor’s Office of Economic Development.</w:t>
      </w:r>
    </w:p>
    <w:bookmarkEnd w:id="26"/>
    <w:bookmarkStart w:id="27" w:name="conclusion"/>
    <w:p>
      <w:pPr>
        <w:pStyle w:val="Heading2"/>
      </w:pPr>
      <w:r>
        <w:t xml:space="preserve">8. Conclusion</w:t>
      </w:r>
    </w:p>
    <w:p>
      <w:pPr>
        <w:pStyle w:val="FirstParagraph"/>
      </w:pPr>
      <w:r>
        <w:t xml:space="preserve">In an era where urban economic policy must respond to accelerating climate change, technological disruption, and demographic shifts, Los Angeles exemplifies both the challenges and opportunities for evidence-based governance. This Research Proposal establishes a vital pathway for professional</w:t>
      </w:r>
      <w:r>
        <w:t xml:space="preserve"> </w:t>
      </w:r>
      <w:r>
        <w:rPr>
          <w:bCs/>
          <w:b/>
        </w:rPr>
        <w:t xml:space="preserve">Economist</w:t>
      </w:r>
      <w:r>
        <w:t xml:space="preserve">s to transition from theoretical analysis to tangible community impact within the unique context of</w:t>
      </w:r>
      <w:r>
        <w:t xml:space="preserve"> </w:t>
      </w:r>
      <w:r>
        <w:rPr>
          <w:bCs/>
          <w:b/>
        </w:rPr>
        <w:t xml:space="preserve">United States Los Angeles</w:t>
      </w:r>
      <w:r>
        <w:t xml:space="preserve">. By rigorously documenting how localized economic expertise drives equitable growth, this study will position LA not merely as a city in crisis—but as a national model for economically resilient urban leadership. The findings will empower policymakers, economists, and residents alike to co-create solutions where every neighborhood can thrive within America’s most dynamic metropolis.</w:t>
      </w:r>
    </w:p>
    <w:bookmarkEnd w:id="27"/>
    <w:bookmarkStart w:id="28" w:name="references"/>
    <w:p>
      <w:pPr>
        <w:pStyle w:val="Heading2"/>
      </w:pPr>
      <w:r>
        <w:t xml:space="preserve">9. References</w:t>
      </w:r>
    </w:p>
    <w:p>
      <w:pPr>
        <w:pStyle w:val="FirstParagraph"/>
      </w:pPr>
      <w:r>
        <w:t xml:space="preserve">Glaeser, E. L. (2011).</w:t>
      </w:r>
      <w:r>
        <w:t xml:space="preserve"> </w:t>
      </w:r>
      <w:r>
        <w:rPr>
          <w:iCs/>
          <w:i/>
        </w:rPr>
        <w:t xml:space="preserve">Triumph of the City: How Our Greatest Invention Makes Us Richer, Smarter, Greener, Healthier, and Happier</w:t>
      </w:r>
      <w:r>
        <w:t xml:space="preserve">. Penguin Books.</w:t>
      </w:r>
      <w:r>
        <w:br/>
      </w:r>
      <w:r>
        <w:t xml:space="preserve">Los Angeles County Economic Development Corporation. (2023).</w:t>
      </w:r>
      <w:r>
        <w:t xml:space="preserve"> </w:t>
      </w:r>
      <w:r>
        <w:rPr>
          <w:iCs/>
          <w:i/>
        </w:rPr>
        <w:t xml:space="preserve">Economic Equity Report: Housing and Workforce Challenges in LA County</w:t>
      </w:r>
      <w:r>
        <w:t xml:space="preserve">.</w:t>
      </w:r>
      <w:r>
        <w:br/>
      </w:r>
      <w:r>
        <w:t xml:space="preserve">Sorensen, A., &amp; Rask, J. (2020). "City Economists and Urban Policy."</w:t>
      </w:r>
      <w:r>
        <w:t xml:space="preserve"> </w:t>
      </w:r>
      <w:r>
        <w:rPr>
          <w:iCs/>
          <w:i/>
        </w:rPr>
        <w:t xml:space="preserve">Journal of Urban Economics</w:t>
      </w:r>
      <w:r>
        <w:t xml:space="preserve">, 119, 103274.</w:t>
      </w:r>
      <w:r>
        <w:br/>
      </w:r>
      <w:r>
        <w:t xml:space="preserve">U.S. Census Bureau. (2023).</w:t>
      </w:r>
      <w:r>
        <w:t xml:space="preserve"> </w:t>
      </w:r>
      <w:r>
        <w:rPr>
          <w:iCs/>
          <w:i/>
        </w:rPr>
        <w:t xml:space="preserve">Los Angeles City Demographic Data</w:t>
      </w:r>
      <w:r>
        <w:t xml:space="preserve">.</w:t>
      </w:r>
      <w:r>
        <w:br/>
      </w:r>
      <w:r>
        <w:t xml:space="preserve">Pritchett, L. (2019). "The Role of Economic Evidence in Policy Design."</w:t>
      </w:r>
      <w:r>
        <w:t xml:space="preserve"> </w:t>
      </w:r>
      <w:r>
        <w:rPr>
          <w:iCs/>
          <w:i/>
        </w:rPr>
        <w:t xml:space="preserve">World Bank Research Observer</w:t>
      </w:r>
      <w:r>
        <w:t xml:space="preserve">, 34(1), 75–85.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Economists in Addressing Structural Economic Challenges in Los Angeles, United States</dc:title>
  <dc:creator/>
  <dc:language>en</dc:language>
  <cp:keywords/>
  <dcterms:created xsi:type="dcterms:W3CDTF">2025-12-10T07:08:28Z</dcterms:created>
  <dcterms:modified xsi:type="dcterms:W3CDTF">2025-12-10T07:08:28Z</dcterms:modified>
</cp:coreProperties>
</file>

<file path=docProps/custom.xml><?xml version="1.0" encoding="utf-8"?>
<Properties xmlns="http://schemas.openxmlformats.org/officeDocument/2006/custom-properties" xmlns:vt="http://schemas.openxmlformats.org/officeDocument/2006/docPropsVTypes"/>
</file>