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Futures</w:t>
      </w:r>
      <w:r>
        <w:t xml:space="preserve"> </w:t>
      </w:r>
      <w:r>
        <w:t xml:space="preserve">for</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8" w:name="Xe95f937e0f1c3a254c0e1156ad5c9faa4c5b361"/>
    <w:p>
      <w:pPr>
        <w:pStyle w:val="Heading1"/>
      </w:pPr>
      <w:r>
        <w:t xml:space="preserve">Research Proposal: The Role of the Economist in Addressing Structural Economic Challenges within San Francisco, United States</w:t>
      </w:r>
    </w:p>
    <w:bookmarkStart w:id="20" w:name="abstract"/>
    <w:p>
      <w:pPr>
        <w:pStyle w:val="Heading2"/>
      </w:pPr>
      <w:r>
        <w:t xml:space="preserve">Abstract</w:t>
      </w:r>
    </w:p>
    <w:p>
      <w:pPr>
        <w:pStyle w:val="FirstParagraph"/>
      </w:pPr>
      <w:r>
        <w:t xml:space="preserve">This research proposal outlines a comprehensive study examining the critical role of the Economist in navigating and mitigating complex economic disruptions within San Francisco, California. As a global hub for technology innovation and a city grappling with profound socioeconomic challenges—particularly housing affordability, workforce displacement, and post-pandemic economic recovery—the United States metropolis demands sophisticated economic analysis grounded in hyperlocal data. This project will position the Economist not merely as an analyst but as a pivotal policy advisor and community partner. By focusing exclusively on San Francisco’s unique economic ecosystem within the broader context of the United States, this research aims to generate actionable insights that foster inclusive growth, resilience, and equitable development strategies for one of America's most influential urban centers.</w:t>
      </w:r>
    </w:p>
    <w:bookmarkEnd w:id="20"/>
    <w:bookmarkStart w:id="21" w:name="X04df89713efe473b585544c4a8dac908dc31e7d"/>
    <w:p>
      <w:pPr>
        <w:pStyle w:val="Heading2"/>
      </w:pPr>
      <w:r>
        <w:t xml:space="preserve">1. Introduction: The Imperative for Localized Economic Expertise in San Francisco</w:t>
      </w:r>
    </w:p>
    <w:p>
      <w:pPr>
        <w:pStyle w:val="FirstParagraph"/>
      </w:pPr>
      <w:r>
        <w:t xml:space="preserve">San Francisco stands as a microcosm of the United States' most dynamic yet fractured economic landscape. Home to Silicon Valley’s epicenter, the city experiences unprecedented wealth generation alongside deepening inequality, with housing costs among the highest nationally and significant displacement pressures on vulnerable communities. The role of the Economist in this environment transcends traditional forecasting; it demands proactive engagement with municipal governance, community stakeholders, and private sector leaders. This Research Proposal explicitly centers on how an Economist’s analytical framework can be tailored to address San Francisco’s specific structural challenges—challenges that are emblematic of broader U.S. urban economic trends but require hyperlocal solutions. Understanding the Economist’s contribution is not merely academic; it is essential for the sustainability of San Francisco as a livable, diverse, and economically vibrant city within the United States.</w:t>
      </w:r>
    </w:p>
    <w:bookmarkEnd w:id="21"/>
    <w:bookmarkStart w:id="22" w:name="X2b0eae469b04589576c3782ff84f629e7377605"/>
    <w:p>
      <w:pPr>
        <w:pStyle w:val="Heading2"/>
      </w:pPr>
      <w:r>
        <w:t xml:space="preserve">2. Problem Statement: The Gap in Contextual Economic Analysis</w:t>
      </w:r>
    </w:p>
    <w:p>
      <w:pPr>
        <w:pStyle w:val="FirstParagraph"/>
      </w:pPr>
      <w:r>
        <w:t xml:space="preserve">Existing economic studies on San Francisco often rely on aggregated state or national data, failing to capture the nuanced realities of specific neighborhoods (e.g., Mission District, Tenderloin) or sectors (e.g., biotech incubators vs. legacy small businesses). This disconnect creates a critical gap: policymakers and community organizations lack timely, granular insights needed to design effective interventions. Furthermore, the traditional Economist’s focus on macroeconomic indicators overlooks the microeconomic pressures—like gig economy labor dynamics and short-term rental impacts—that define daily life in San Francisco. This research directly addresses this deficit by asserting that a dedicated Economist embedded within San Francisco’s civic infrastructure is indispensable for translating complex economic data into community-anchored policy. The United States as a nation benefits from such localized expertise, as San Francisco’s solutions can offer scalable models for other major cities facing similar pressures.</w:t>
      </w:r>
    </w:p>
    <w:bookmarkEnd w:id="22"/>
    <w:bookmarkStart w:id="23" w:name="research-objectives"/>
    <w:p>
      <w:pPr>
        <w:pStyle w:val="Heading2"/>
      </w:pPr>
      <w:r>
        <w:t xml:space="preserve">3. Research Objectives</w:t>
      </w:r>
    </w:p>
    <w:p>
      <w:pPr>
        <w:numPr>
          <w:ilvl w:val="0"/>
          <w:numId w:val="1001"/>
        </w:numPr>
        <w:pStyle w:val="Compact"/>
      </w:pPr>
      <w:r>
        <w:t xml:space="preserve">To map the current economic landscape of San Francisco using real-time data sources (SF Open Data Portal, CA Dept. of Finance, local business surveys) to identify critical stress points in housing markets, workforce development, and small business resilience.</w:t>
      </w:r>
    </w:p>
    <w:p>
      <w:pPr>
        <w:numPr>
          <w:ilvl w:val="0"/>
          <w:numId w:val="1001"/>
        </w:numPr>
        <w:pStyle w:val="Compact"/>
      </w:pPr>
      <w:r>
        <w:t xml:space="preserve">To evaluate the effectiveness of past economic policies implemented by San Francisco’s Office of Economic and Workforce Development (OEWD) through a lens provided by an Economist’s analytical toolkit.</w:t>
      </w:r>
    </w:p>
    <w:p>
      <w:pPr>
        <w:numPr>
          <w:ilvl w:val="0"/>
          <w:numId w:val="1001"/>
        </w:numPr>
        <w:pStyle w:val="Compact"/>
      </w:pPr>
      <w:r>
        <w:t xml:space="preserve">To develop a predictive model forecasting the socioeconomic impact of emerging trends (e.g., AI-driven automation, remote work shifts, climate adaptation costs) on San Francisco neighborhoods.</w:t>
      </w:r>
    </w:p>
    <w:p>
      <w:pPr>
        <w:numPr>
          <w:ilvl w:val="0"/>
          <w:numId w:val="1001"/>
        </w:numPr>
        <w:pStyle w:val="Compact"/>
      </w:pPr>
      <w:r>
        <w:t xml:space="preserve">To co-create evidence-based policy recommendations with community stakeholders and municipal leaders, demonstrating the Economist’s role in participatory economic governance.</w:t>
      </w:r>
    </w:p>
    <w:bookmarkEnd w:id="23"/>
    <w:bookmarkStart w:id="24" w:name="X22d4cd6d5c2940923399c56e044c3a15e5763e7"/>
    <w:p>
      <w:pPr>
        <w:pStyle w:val="Heading2"/>
      </w:pPr>
      <w:r>
        <w:t xml:space="preserve">4. Methodology: A Mixed-Methods Approach Rooted in San Francisco Context</w:t>
      </w:r>
    </w:p>
    <w:p>
      <w:pPr>
        <w:pStyle w:val="FirstParagraph"/>
      </w:pPr>
      <w:r>
        <w:t xml:space="preserve">This study employs a mixed-methods design to ensure depth and relevance. Quantitative analysis will utilize SF-specific datasets to track housing affordability indices, wage growth by sector (prioritizing tech vs. service industries), and business closure rates in high-displacement zones. Qualitative components include 30+ in-depth interviews with local Economists working for nonprofits (e.g., Urban Institute, SPUR), policymakers from the San Francisco Board of Supervisors, and community organizers representing low-income residents. A key innovation is the establishment of a "Community Economic Advisory Panel" composed of neighborhood representatives to co-interpret data and prioritize research questions—ensuring the Economist’s work remains accountable to those most affected by economic shifts in San Francisco.</w:t>
      </w:r>
    </w:p>
    <w:bookmarkEnd w:id="24"/>
    <w:bookmarkStart w:id="25" w:name="expected-contributions"/>
    <w:p>
      <w:pPr>
        <w:pStyle w:val="Heading2"/>
      </w:pPr>
      <w:r>
        <w:t xml:space="preserve">5. Expected Contributions</w:t>
      </w:r>
    </w:p>
    <w:p>
      <w:pPr>
        <w:pStyle w:val="FirstParagraph"/>
      </w:pPr>
      <w:r>
        <w:t xml:space="preserve">This Research Proposal will yield three key contributions. First, it will produce a publicly accessible "San Francisco Economic Resilience Dashboard," integrating real-time metrics tailored for local decision-makers—a resource uniquely positioned to inform the Economist’s role in municipal planning. Second, it will generate a policy playbook titled *Economic Equity Strategies for San Francisco: An Economist's Guide*, directly applicable to city departments and federal agencies seeking equitable urban development models across the United States. Third, by documenting the operational framework of an Economist embedded within San Francisco’s civic ecosystem, this research provides a replicable blueprint for other U.S. cities facing similar economic fragmentation, elevating the Economist from an observer to a catalyst for community-driven change.</w:t>
      </w:r>
    </w:p>
    <w:bookmarkEnd w:id="25"/>
    <w:bookmarkStart w:id="26" w:name="X5fbb94b7c5dfb4a074a67c292f650b3eda25192"/>
    <w:p>
      <w:pPr>
        <w:pStyle w:val="Heading2"/>
      </w:pPr>
      <w:r>
        <w:t xml:space="preserve">6. Significance: Why This Research Matters Now in San Francisco</w:t>
      </w:r>
    </w:p>
    <w:p>
      <w:pPr>
        <w:pStyle w:val="FirstParagraph"/>
      </w:pPr>
      <w:r>
        <w:t xml:space="preserve">The timing of this investigation is urgent. San Francisco’s economy is at a crossroads: post-pandemic, tech industry contraction, and housing crises threaten its social fabric and economic leadership within the United States. Without targeted intervention informed by precise economic analysis—conducted by a dedicated Economist—the city risks accelerating inequality and losing its status as a global innovation leader. This project directly responds to San Francisco’s 2023 Economic Strategy Report, which emphasizes "data-driven, community-centered solutions." By centering the Economist within this mission, the research aligns with the City’s strategic priorities and addresses a clear gap in municipal capacity. The United States stands to gain significantly if San Francisco pioneers an Economist-led model for inclusive urban economic governance that other cities can adopt.</w:t>
      </w:r>
    </w:p>
    <w:bookmarkEnd w:id="26"/>
    <w:bookmarkStart w:id="27" w:name="conclusion"/>
    <w:p>
      <w:pPr>
        <w:pStyle w:val="Heading2"/>
      </w:pPr>
      <w:r>
        <w:t xml:space="preserve">7. Conclusion</w:t>
      </w:r>
    </w:p>
    <w:p>
      <w:pPr>
        <w:pStyle w:val="FirstParagraph"/>
      </w:pPr>
      <w:r>
        <w:t xml:space="preserve">This Research Proposal argues compellingly for the indispensable role of the Economist in San Francisco’s economic future. It moves beyond theoretical economics to demonstrate how localized, actionable analysis—conducted by an Economist deeply embedded in San Francisco’s unique social and economic context—can drive tangible policy outcomes. The study is not just about understanding the city’s economy; it is about building a framework where the Economist actively shapes equitable development within the United States’ most iconic urban environment. By focusing intensely on San Francisco, this project offers a scalable model for how economic expertise can be harnessed to strengthen communities across America. We seek funding and partnership to execute this vital research, ensuring that San Francisco remains not only a global tech leader but also a beacon of inclusive economic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Shaping Sustainable Economic Futures for San Francisco, United States</dc:title>
  <dc:creator/>
  <dc:language>en</dc:language>
  <cp:keywords/>
  <dcterms:created xsi:type="dcterms:W3CDTF">2026-07-24T07:52:51Z</dcterms:created>
  <dcterms:modified xsi:type="dcterms:W3CDTF">2026-07-24T07:52:51Z</dcterms:modified>
</cp:coreProperties>
</file>

<file path=docProps/custom.xml><?xml version="1.0" encoding="utf-8"?>
<Properties xmlns="http://schemas.openxmlformats.org/officeDocument/2006/custom-properties" xmlns:vt="http://schemas.openxmlformats.org/officeDocument/2006/docPropsVTypes"/>
</file>