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Stabilization</w:t>
      </w:r>
      <w:r>
        <w:t xml:space="preserve"> </w:t>
      </w:r>
      <w:r>
        <w:t xml:space="preserve">Strategies</w:t>
      </w:r>
      <w:r>
        <w:t xml:space="preserve"> </w:t>
      </w:r>
      <w:r>
        <w:t xml:space="preserve">in</w:t>
      </w:r>
      <w:r>
        <w:t xml:space="preserve"> </w:t>
      </w:r>
      <w:r>
        <w:t xml:space="preserve">Venezuela</w:t>
      </w:r>
      <w:r>
        <w:t xml:space="preserve"> </w:t>
      </w:r>
      <w:r>
        <w:t xml:space="preserve">Caracas</w:t>
      </w:r>
    </w:p>
    <w:bookmarkStart w:id="28" w:name="Xaf444f058da2dab8bf263df432a82659ae7987b"/>
    <w:p>
      <w:pPr>
        <w:pStyle w:val="Heading1"/>
      </w:pPr>
      <w:r>
        <w:t xml:space="preserve">Research Proposal: The Role of the Economist in Addressing Structural Economic Challenges in Venezuela Caracas</w:t>
      </w:r>
    </w:p>
    <w:bookmarkStart w:id="20" w:name="abstract"/>
    <w:p>
      <w:pPr>
        <w:pStyle w:val="Heading2"/>
      </w:pPr>
      <w:r>
        <w:t xml:space="preserve">Abstract</w:t>
      </w:r>
    </w:p>
    <w:p>
      <w:pPr>
        <w:pStyle w:val="FirstParagraph"/>
      </w:pPr>
      <w:r>
        <w:t xml:space="preserve">This Research Proposal outlines a critical study on the strategic role of the Economist within Venezuela Caracas' unprecedented socio-economic crisis. With Venezuela experiencing hyperinflation exceeding 1,000,000% in 2023 and widespread currency devaluation, traditional economic models have proven ineffective. This project proposes a localized research initiative led by a Venezuelan-based Economist to develop context-specific stabilization frameworks for Caracas—the nation's political and economic heart. The study will analyze informal market dynamics, monetary policy failures, and humanitarian supply chains through fieldwork in Caracas neighborhoods, producing actionable recommendations for policymakers and international aid agencies. The research directly addresses the urgent need for homegrown economic expertise in a city where unemployment surpasses 45% and 90% of citizens live below the poverty line.</w:t>
      </w:r>
    </w:p>
    <w:bookmarkEnd w:id="20"/>
    <w:bookmarkStart w:id="21" w:name="Xb02963c89d2840353dc80694df154b2ee4b619c"/>
    <w:p>
      <w:pPr>
        <w:pStyle w:val="Heading2"/>
      </w:pPr>
      <w:r>
        <w:t xml:space="preserve">Introduction: The Imperative for Localized Economic Expertise</w:t>
      </w:r>
    </w:p>
    <w:p>
      <w:pPr>
        <w:pStyle w:val="FirstParagraph"/>
      </w:pPr>
      <w:r>
        <w:t xml:space="preserve">Venezuela Caracas represents a unique case study in economic collapse, characterized by state-led monetary mismanagement, collapsed oil revenues (accounting for 95% of exports), and fragmented governance. While international institutions have published analyses on Venezuela's crisis, these often lack granular understanding of Caracas' hyper-localized realities—where street vendors navigate multiple parallel currencies daily, and community kitchens replace formal food distribution. This gap renders foreign economic models ineffective. The proposed Research Proposal centers on the indispensable role of the Economist operating within Venezuela Caracas’ complex environment. Unlike external consultants, a local Economist possesses critical contextual knowledge of cultural norms, informal networks (e.g., "comités de abastecimiento"), and political sensitivities necessary for viable policy design.</w:t>
      </w:r>
    </w:p>
    <w:bookmarkEnd w:id="21"/>
    <w:bookmarkStart w:id="22" w:name="X0c45caa934c312e200d915091579ff460e8967d"/>
    <w:p>
      <w:pPr>
        <w:pStyle w:val="Heading2"/>
      </w:pPr>
      <w:r>
        <w:t xml:space="preserve">Problem Statement: The Economic Vacuum in Caracas</w:t>
      </w:r>
    </w:p>
    <w:p>
      <w:pPr>
        <w:pStyle w:val="FirstParagraph"/>
      </w:pPr>
      <w:r>
        <w:t xml:space="preserve">Caracas’ economic ecosystem is defined by three intersecting failures: 1) The National Bolivarian University of Venezuela’s economics faculty has lost 68% of its professors since 2015 due to brain drain; 2) Government data collection systems are non-functional, forcing reliance on anecdotal evidence; and 3) International sanctions have strangled access to foreign exchange. Consequently, Caracas residents face a daily struggle between the official exchange rate (Bs.F 4.30/USD in 2023) and the parallel market rate (over Bs.F 150,000/USD). This disconnect cripples basic economic planning for households and small businesses alike. The absence of a Venezuelan Economist trained in crisis economics—capable of translating macro data into neighborhood-level interventions—has perpetuated this cycle. This research directly confronts this vacuum.</w:t>
      </w:r>
    </w:p>
    <w:bookmarkEnd w:id="22"/>
    <w:bookmarkStart w:id="23" w:name="X4741d52b1416b418742f1db418ea23e4f112924"/>
    <w:p>
      <w:pPr>
        <w:pStyle w:val="Heading2"/>
      </w:pPr>
      <w:r>
        <w:t xml:space="preserve">Literature Review: Contextualizing the Crisis</w:t>
      </w:r>
    </w:p>
    <w:p>
      <w:pPr>
        <w:pStyle w:val="FirstParagraph"/>
      </w:pPr>
      <w:r>
        <w:t xml:space="preserve">Existing literature (e.g., IMF Country Reports, World Bank analyses) predominantly frames Venezuela’s crisis through macroeconomic indicators without examining Caracas' micro-level resilience strategies. Studies by López and Martínez (2021) on "Informal Economy Adaptation in Latin America" note Venezuela’s unique case but lack Venezuelan Economist involvement. Similarly, Rangel's work (2020) on currency black markets overlooks Caracas’ spatial dynamics—where different districts use distinct informal pricing systems. This project bridges this gap by centering the Economist as both researcher and community liaison, ensuring findings reflect actual Caracas lived experience rather than theoretical constructs.</w:t>
      </w:r>
    </w:p>
    <w:bookmarkEnd w:id="23"/>
    <w:bookmarkStart w:id="24" w:name="X50fc9ec142ad782ccc4d07f8265a5d84992817d"/>
    <w:p>
      <w:pPr>
        <w:pStyle w:val="Heading2"/>
      </w:pPr>
      <w:r>
        <w:t xml:space="preserve">Methodology: Field-Driven Economic Inquiry</w:t>
      </w:r>
    </w:p>
    <w:p>
      <w:pPr>
        <w:pStyle w:val="FirstParagraph"/>
      </w:pPr>
      <w:r>
        <w:t xml:space="preserve">The research employs a mixed-methods approach designed for Caracas’ operational constraints:</w:t>
      </w:r>
    </w:p>
    <w:p>
      <w:pPr>
        <w:numPr>
          <w:ilvl w:val="0"/>
          <w:numId w:val="1001"/>
        </w:numPr>
        <w:pStyle w:val="Compact"/>
      </w:pPr>
      <w:r>
        <w:rPr>
          <w:bCs/>
          <w:b/>
        </w:rPr>
        <w:t xml:space="preserve">Participatory Action Research (PAR):</w:t>
      </w:r>
      <w:r>
        <w:t xml:space="preserve"> </w:t>
      </w:r>
      <w:r>
        <w:t xml:space="preserve">The Economist will co-design surveys with community leaders across 15 Caracas parishes (e.g., Petare, Los Caobos), using SMS-based tools due to limited internet access.</w:t>
      </w:r>
    </w:p>
    <w:p>
      <w:pPr>
        <w:numPr>
          <w:ilvl w:val="0"/>
          <w:numId w:val="1001"/>
        </w:numPr>
        <w:pStyle w:val="Compact"/>
      </w:pPr>
      <w:r>
        <w:rPr>
          <w:bCs/>
          <w:b/>
        </w:rPr>
        <w:t xml:space="preserve">Real-Time Currency Tracking:</w:t>
      </w:r>
      <w:r>
        <w:t xml:space="preserve"> </w:t>
      </w:r>
      <w:r>
        <w:t xml:space="preserve">Monthly field monitoring of price changes in 20 key markets (e.g., La Parroquia, El Valle) to map parallel market fluctuations against official policy announcements.</w:t>
      </w:r>
    </w:p>
    <w:p>
      <w:pPr>
        <w:numPr>
          <w:ilvl w:val="0"/>
          <w:numId w:val="1001"/>
        </w:numPr>
        <w:pStyle w:val="Compact"/>
      </w:pPr>
      <w:r>
        <w:rPr>
          <w:bCs/>
          <w:b/>
        </w:rPr>
        <w:t xml:space="preserve">Crisis Simulation Workshops:</w:t>
      </w:r>
      <w:r>
        <w:t xml:space="preserve"> </w:t>
      </w:r>
      <w:r>
        <w:t xml:space="preserve">Facilitated sessions with local merchants and social organizations to model policy impacts using low-tech tools (e.g., paper-based supply chain maps).</w:t>
      </w:r>
    </w:p>
    <w:p>
      <w:pPr>
        <w:pStyle w:val="FirstParagraph"/>
      </w:pPr>
      <w:r>
        <w:t xml:space="preserve">Unlike top-down international studies, this methodology ensures the Economist engages directly with Caracas’ civil society, capturing data unavailable through conventional channels. The research team will include Venezuelan Economists from Universidad Central de Venezuela and local NGOs like Fundación La Esperanza to guarantee cultural competence.</w:t>
      </w:r>
    </w:p>
    <w:bookmarkEnd w:id="24"/>
    <w:bookmarkStart w:id="25" w:name="expected-outcomes-policy-relevance"/>
    <w:p>
      <w:pPr>
        <w:pStyle w:val="Heading2"/>
      </w:pPr>
      <w:r>
        <w:t xml:space="preserve">Expected Outcomes &amp; Policy Relevance</w:t>
      </w:r>
    </w:p>
    <w:p>
      <w:pPr>
        <w:pStyle w:val="FirstParagraph"/>
      </w:pPr>
      <w:r>
        <w:t xml:space="preserve">The proposed Research Proposal anticipates three transformative outcomes:</w:t>
      </w:r>
    </w:p>
    <w:p>
      <w:pPr>
        <w:numPr>
          <w:ilvl w:val="0"/>
          <w:numId w:val="1002"/>
        </w:numPr>
        <w:pStyle w:val="Compact"/>
      </w:pPr>
      <w:r>
        <w:rPr>
          <w:bCs/>
          <w:b/>
        </w:rPr>
        <w:t xml:space="preserve">Actionable Economic Metrics:</w:t>
      </w:r>
      <w:r>
        <w:t xml:space="preserve"> </w:t>
      </w:r>
      <w:r>
        <w:t xml:space="preserve">A Caracas-specific "Economic Resilience Index" measuring informal sector activity, food accessibility, and currency stability at the barrio level—replacing outdated national statistics.</w:t>
      </w:r>
    </w:p>
    <w:p>
      <w:pPr>
        <w:numPr>
          <w:ilvl w:val="0"/>
          <w:numId w:val="1002"/>
        </w:numPr>
        <w:pStyle w:val="Compact"/>
      </w:pPr>
      <w:r>
        <w:rPr>
          <w:bCs/>
          <w:b/>
        </w:rPr>
        <w:t xml:space="preserve">Policy Briefs for Local Governance:</w:t>
      </w:r>
      <w:r>
        <w:t xml:space="preserve"> </w:t>
      </w:r>
      <w:r>
        <w:t xml:space="preserve">Evidence-based recommendations for Caracas’ Mayor’s Office on optimizing cash transfer programs (e.g., "Bono de Alimentación") through micro-geographic targeting.</w:t>
      </w:r>
    </w:p>
    <w:p>
      <w:pPr>
        <w:numPr>
          <w:ilvl w:val="0"/>
          <w:numId w:val="1002"/>
        </w:numPr>
        <w:pStyle w:val="Compact"/>
      </w:pPr>
      <w:r>
        <w:rPr>
          <w:bCs/>
          <w:b/>
        </w:rPr>
        <w:t xml:space="preserve">Crisis Economic Training Framework:</w:t>
      </w:r>
      <w:r>
        <w:t xml:space="preserve"> </w:t>
      </w:r>
      <w:r>
        <w:t xml:space="preserve">A replicable model for training community Economists across Venezuela, building local capacity beyond this project's lifespan.</w:t>
      </w:r>
    </w:p>
    <w:p>
      <w:pPr>
        <w:pStyle w:val="FirstParagraph"/>
      </w:pPr>
      <w:r>
        <w:t xml:space="preserve">These outputs will directly inform humanitarian organizations (e.g., UNDP’s Caracas operations) and Venezuelan policymakers, moving beyond generic "economic recovery" rhetoric toward practical, neighborhood-scale interventions.</w:t>
      </w:r>
    </w:p>
    <w:bookmarkEnd w:id="25"/>
    <w:bookmarkStart w:id="26" w:name="Xb6cb8b49fe75107d760de038201e2eeaaeeceaa"/>
    <w:p>
      <w:pPr>
        <w:pStyle w:val="Heading2"/>
      </w:pPr>
      <w:r>
        <w:t xml:space="preserve">Significance: Why This Research in Venezuela Caracas Now?</w:t>
      </w:r>
    </w:p>
    <w:p>
      <w:pPr>
        <w:pStyle w:val="FirstParagraph"/>
      </w:pPr>
      <w:r>
        <w:t xml:space="preserve">The urgency of this research cannot be overstated. With Venezuela's GDP shrinking by 80% since 2014 (World Bank, 2023), Caracas serves as both the crisis epicenter and the only viable hub for localized solutions. External economists lack the cultural fluency to navigate Caracas’ complex social fabric, where trust in institutions is near zero. This project empowers a Venezuelan Economist as a neutral broker between communities and policymakers—critical in an environment where external "expertise" is often viewed with suspicion. By grounding analysis in Caracas' daily realities, this research offers not just data, but pathways to restore economic dignity for 3 million city residents.</w:t>
      </w:r>
    </w:p>
    <w:bookmarkEnd w:id="26"/>
    <w:bookmarkStart w:id="27" w:name="conclusion"/>
    <w:p>
      <w:pPr>
        <w:pStyle w:val="Heading2"/>
      </w:pPr>
      <w:r>
        <w:t xml:space="preserve">Conclusion</w:t>
      </w:r>
    </w:p>
    <w:p>
      <w:pPr>
        <w:pStyle w:val="FirstParagraph"/>
      </w:pPr>
      <w:r>
        <w:t xml:space="preserve">The role of the Economist in Venezuela Caracas transcends traditional academic or policy functions; it is a matter of humanitarian urgency. This Research Proposal establishes the necessity for homegrown economic leadership capable of navigating hyperinflation, currency chaos, and social fragmentation. Through field-based methodology rooted in Caracas’ lived experience, the study will produce tools to rebuild economic agency from the ground up—proving that sustainable solutions emerge when local Economists lead with context-specific knowledge. Failure to invest in this capacity risks perpetuating a cycle where Venezuela Caracas remains a symbol of crisis rather than a beacon for economic recovery.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Stabilization Strategies in Venezuela Caracas</dc:title>
  <dc:creator/>
  <dc:language>en</dc:language>
  <cp:keywords/>
  <dcterms:created xsi:type="dcterms:W3CDTF">2025-12-11T15:56:25Z</dcterms:created>
  <dcterms:modified xsi:type="dcterms:W3CDTF">2025-12-11T15:56:25Z</dcterms:modified>
</cp:coreProperties>
</file>

<file path=docProps/custom.xml><?xml version="1.0" encoding="utf-8"?>
<Properties xmlns="http://schemas.openxmlformats.org/officeDocument/2006/custom-properties" xmlns:vt="http://schemas.openxmlformats.org/officeDocument/2006/docPropsVTypes"/>
</file>