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Civic</w:t>
      </w:r>
      <w:r>
        <w:t xml:space="preserve"> </w:t>
      </w:r>
      <w:r>
        <w:t xml:space="preserve">Editor</w:t>
      </w:r>
      <w:r>
        <w:t xml:space="preserve"> </w:t>
      </w:r>
      <w:r>
        <w:t xml:space="preserve">for</w:t>
      </w:r>
      <w:r>
        <w:t xml:space="preserve"> </w:t>
      </w:r>
      <w:r>
        <w:t xml:space="preserve">Brasília,</w:t>
      </w:r>
      <w:r>
        <w:t xml:space="preserve"> </w:t>
      </w:r>
      <w:r>
        <w:t xml:space="preserve">Brazil</w:t>
      </w:r>
    </w:p>
    <w:bookmarkStart w:id="27" w:name="X4be76fa31d6937c68a4546193bb78a869429895"/>
    <w:p>
      <w:pPr>
        <w:pStyle w:val="Heading1"/>
      </w:pPr>
      <w:r>
        <w:t xml:space="preserve">Research Proposal: Designing a Contextualized Digital Editor Platform for Brasília, Brazil's Federal Capital</w:t>
      </w:r>
    </w:p>
    <w:bookmarkStart w:id="20" w:name="i.-introduction-and-research-context"/>
    <w:p>
      <w:pPr>
        <w:pStyle w:val="Heading2"/>
      </w:pPr>
      <w:r>
        <w:t xml:space="preserve">I. Introduction and Research Context</w:t>
      </w:r>
    </w:p>
    <w:p>
      <w:pPr>
        <w:pStyle w:val="FirstParagraph"/>
      </w:pPr>
      <w:r>
        <w:t xml:space="preserve">This Research Proposal addresses a critical gap in civic engagement infrastructure within Brazil Brasília, the planned federal capital of Brazil. Despite its status as the political and administrative heart of the nation, Brasília faces significant challenges in digital communication between government bodies and its diverse population of over 3 million residents. Current tools for public documentation—such as municipal policy drafts, public consultation reports, and citizen feedback platforms—are often inaccessible due to complex language barriers, lack of localization, and inadequate multilingual support. This project proposes the development of a specialized</w:t>
      </w:r>
      <w:r>
        <w:t xml:space="preserve"> </w:t>
      </w:r>
      <w:r>
        <w:rPr>
          <w:bCs/>
          <w:b/>
        </w:rPr>
        <w:t xml:space="preserve">Editor</w:t>
      </w:r>
      <w:r>
        <w:t xml:space="preserve"> </w:t>
      </w:r>
      <w:r>
        <w:t xml:space="preserve">platform tailored explicitly for Brasília's unique socio-political ecosystem. The</w:t>
      </w:r>
      <w:r>
        <w:t xml:space="preserve"> </w:t>
      </w:r>
      <w:r>
        <w:rPr>
          <w:iCs/>
          <w:i/>
        </w:rPr>
        <w:t xml:space="preserve">Brasília Civic Editor</w:t>
      </w:r>
      <w:r>
        <w:t xml:space="preserve"> </w:t>
      </w:r>
      <w:r>
        <w:t xml:space="preserve">(BCE) will function as an adaptive digital toolkit designed to democratize civic documentation, enhance governmental transparency, and foster inclusive participation in Brasília's governance framework.</w:t>
      </w:r>
    </w:p>
    <w:bookmarkEnd w:id="20"/>
    <w:bookmarkStart w:id="21" w:name="Xb66ceafa56082daf68acaf2626d5753134e1abd"/>
    <w:p>
      <w:pPr>
        <w:pStyle w:val="Heading2"/>
      </w:pPr>
      <w:r>
        <w:t xml:space="preserve">II. Problem Statement: Communication Fragmentation in Brazil Brasília</w:t>
      </w:r>
    </w:p>
    <w:p>
      <w:pPr>
        <w:pStyle w:val="FirstParagraph"/>
      </w:pPr>
      <w:r>
        <w:t xml:space="preserve">Brazil Brasília operates within a complex federal system where local governance must align with national mandates while addressing hyper-local needs. However, current digital tools used by the Federal District government (such as official portals like "Brasília Cidadã") lack contextual intelligence for resident engagement. Key issues include:</w:t>
      </w:r>
    </w:p>
    <w:p>
      <w:pPr>
        <w:numPr>
          <w:ilvl w:val="0"/>
          <w:numId w:val="1001"/>
        </w:numPr>
        <w:pStyle w:val="Compact"/>
      </w:pPr>
      <w:r>
        <w:rPr>
          <w:bCs/>
          <w:b/>
        </w:rPr>
        <w:t xml:space="preserve">Language Barriers:</w:t>
      </w:r>
      <w:r>
        <w:t xml:space="preserve"> </w:t>
      </w:r>
      <w:r>
        <w:t xml:space="preserve">Official documents predominantly use formal Portuguese, excluding residents with limited literacy or non-native speakers (including significant migrant communities from Northeast Brazil and foreign residents).</w:t>
      </w:r>
    </w:p>
    <w:p>
      <w:pPr>
        <w:numPr>
          <w:ilvl w:val="0"/>
          <w:numId w:val="1001"/>
        </w:numPr>
        <w:pStyle w:val="Compact"/>
      </w:pPr>
      <w:r>
        <w:rPr>
          <w:bCs/>
          <w:b/>
        </w:rPr>
        <w:t xml:space="preserve">Contextual Irrelevance:</w:t>
      </w:r>
      <w:r>
        <w:t xml:space="preserve"> </w:t>
      </w:r>
      <w:r>
        <w:t xml:space="preserve">Generic national templates fail to reflect Brasília’s distinct urban challenges (e.g., housing inequality in satellite cities like Ceilândia, traffic management in the Plano Piloto zone).</w:t>
      </w:r>
    </w:p>
    <w:p>
      <w:pPr>
        <w:numPr>
          <w:ilvl w:val="0"/>
          <w:numId w:val="1001"/>
        </w:numPr>
        <w:pStyle w:val="Compact"/>
      </w:pPr>
      <w:r>
        <w:rPr>
          <w:bCs/>
          <w:b/>
        </w:rPr>
        <w:t xml:space="preserve">Civic Disengagement:</w:t>
      </w:r>
      <w:r>
        <w:t xml:space="preserve"> </w:t>
      </w:r>
      <w:r>
        <w:t xml:space="preserve">Only 27% of Brasília residents report feeling "heard" by municipal authorities according to 2023 IBGE surveys, indicating a systemic breakdown in communication channels.</w:t>
      </w:r>
    </w:p>
    <w:p>
      <w:pPr>
        <w:pStyle w:val="FirstParagraph"/>
      </w:pPr>
      <w:r>
        <w:t xml:space="preserve">Existing commercial editing tools (e.g., Google Docs, Microsoft Word) are unsuitable due to their lack of civic-specific features like policy-template libraries, real-time multilingual translation for Brazilian Portuguese dialects, and integration with Brasília’s municipal databases. This Research Proposal directly tackles these gaps by designing an</w:t>
      </w:r>
      <w:r>
        <w:t xml:space="preserve"> </w:t>
      </w:r>
      <w:r>
        <w:rPr>
          <w:iCs/>
          <w:i/>
        </w:rPr>
        <w:t xml:space="preserve">Editor</w:t>
      </w:r>
      <w:r>
        <w:t xml:space="preserve"> </w:t>
      </w:r>
      <w:r>
        <w:t xml:space="preserve">built from the ground up for Brazil Brasília.</w:t>
      </w:r>
    </w:p>
    <w:bookmarkEnd w:id="21"/>
    <w:bookmarkStart w:id="22" w:name="iii.-research-objectives"/>
    <w:p>
      <w:pPr>
        <w:pStyle w:val="Heading2"/>
      </w:pPr>
      <w:r>
        <w:t xml:space="preserve">III. Research Objectives</w:t>
      </w:r>
    </w:p>
    <w:p>
      <w:pPr>
        <w:pStyle w:val="FirstParagraph"/>
      </w:pPr>
      <w:r>
        <w:t xml:space="preserve">The primary goal of this study is to develop and validate a prototype of the Brasília Civic Editor (BCE), a platform with three core functionalities:</w:t>
      </w:r>
    </w:p>
    <w:p>
      <w:pPr>
        <w:numPr>
          <w:ilvl w:val="0"/>
          <w:numId w:val="1002"/>
        </w:numPr>
        <w:pStyle w:val="Compact"/>
      </w:pPr>
      <w:r>
        <w:rPr>
          <w:bCs/>
          <w:b/>
        </w:rPr>
        <w:t xml:space="preserve">Context-Aware Document Generation:</w:t>
      </w:r>
      <w:r>
        <w:t xml:space="preserve"> </w:t>
      </w:r>
      <w:r>
        <w:t xml:space="preserve">An AI-powered template library featuring Brasília-specific policy frameworks (e.g., "Urban Mobility Plan 2030," "Social Housing Guidelines") with regionally relevant examples.</w:t>
      </w:r>
    </w:p>
    <w:p>
      <w:pPr>
        <w:numPr>
          <w:ilvl w:val="0"/>
          <w:numId w:val="1002"/>
        </w:numPr>
        <w:pStyle w:val="Compact"/>
      </w:pPr>
      <w:r>
        <w:rPr>
          <w:bCs/>
          <w:b/>
        </w:rPr>
        <w:t xml:space="preserve">Cross-Linguistic Accessibility:</w:t>
      </w:r>
      <w:r>
        <w:t xml:space="preserve"> </w:t>
      </w:r>
      <w:r>
        <w:t xml:space="preserve">Real-time translation for Portuguese variants (including Northeastern slang commonly used in Brasília’s informal settlements) and simplified Brazilian Sign Language (LIBRAS) integration for accessibility.</w:t>
      </w:r>
    </w:p>
    <w:p>
      <w:pPr>
        <w:numPr>
          <w:ilvl w:val="0"/>
          <w:numId w:val="1002"/>
        </w:numPr>
        <w:pStyle w:val="Compact"/>
      </w:pPr>
      <w:r>
        <w:rPr>
          <w:bCs/>
          <w:b/>
        </w:rPr>
        <w:t xml:space="preserve">Participatory Workflow Engine:</w:t>
      </w:r>
      <w:r>
        <w:t xml:space="preserve"> </w:t>
      </w:r>
      <w:r>
        <w:t xml:space="preserve">A co-creation module allowing residents to propose edits to draft policies via mobile-friendly interfaces, with automatic conflict resolution using Brasília’s municipal code.</w:t>
      </w:r>
    </w:p>
    <w:bookmarkEnd w:id="22"/>
    <w:bookmarkStart w:id="23" w:name="Xad5b3642e629f8ef183dcedc93c7563b53f56ad"/>
    <w:p>
      <w:pPr>
        <w:pStyle w:val="Heading2"/>
      </w:pPr>
      <w:r>
        <w:t xml:space="preserve">IV. Methodology: Brazil Brasília-Centered Approach</w:t>
      </w:r>
    </w:p>
    <w:p>
      <w:pPr>
        <w:pStyle w:val="FirstParagraph"/>
      </w:pPr>
      <w:r>
        <w:t xml:space="preserve">This research adopts a participatory action research (PAR) framework, co-designing the BCE with stakeholders across Brazil Brasília’s governance ecosystem:</w:t>
      </w:r>
    </w:p>
    <w:p>
      <w:pPr>
        <w:numPr>
          <w:ilvl w:val="0"/>
          <w:numId w:val="1003"/>
        </w:numPr>
        <w:pStyle w:val="Compact"/>
      </w:pPr>
      <w:r>
        <w:rPr>
          <w:bCs/>
          <w:b/>
        </w:rPr>
        <w:t xml:space="preserve">Phase 1 (Months 1-3):</w:t>
      </w:r>
      <w:r>
        <w:t xml:space="preserve"> </w:t>
      </w:r>
      <w:r>
        <w:t xml:space="preserve">Ethnographic mapping of communication workflows in 5 key Brasília institutions: Secretaria de Governo, Câmara dos Vereadores, Fundação Cultural de Brasília (FCB), and two community associations (Associação Popular do Paranoá and Movimento Pela Moradia). This identifies pain points in current editorial processes.</w:t>
      </w:r>
    </w:p>
    <w:p>
      <w:pPr>
        <w:numPr>
          <w:ilvl w:val="0"/>
          <w:numId w:val="1003"/>
        </w:numPr>
        <w:pStyle w:val="Compact"/>
      </w:pPr>
      <w:r>
        <w:rPr>
          <w:bCs/>
          <w:b/>
        </w:rPr>
        <w:t xml:space="preserve">Phase 2 (Months 4-7):</w:t>
      </w:r>
      <w:r>
        <w:t xml:space="preserve"> </w:t>
      </w:r>
      <w:r>
        <w:t xml:space="preserve">Co-creation workshops with 150+ diverse Brasília residents (including low-income neighborhoods, Indigenous communities from the Federal District, and expatriate groups) to prioritize BCE features. Using participatory design techniques like "Card Sorting" for template organization.</w:t>
      </w:r>
    </w:p>
    <w:p>
      <w:pPr>
        <w:numPr>
          <w:ilvl w:val="0"/>
          <w:numId w:val="1003"/>
        </w:numPr>
        <w:pStyle w:val="Compact"/>
      </w:pPr>
      <w:r>
        <w:rPr>
          <w:bCs/>
          <w:b/>
        </w:rPr>
        <w:t xml:space="preserve">Phase 3 (Months 8-10):</w:t>
      </w:r>
      <w:r>
        <w:t xml:space="preserve"> </w:t>
      </w:r>
      <w:r>
        <w:t xml:space="preserve">Prototype development focusing on Brasília-specific data integration (e.g., linking to the District’s Open Data Portal, geolocating policy impacts to districts like Taguatinga or Samambaia).</w:t>
      </w:r>
    </w:p>
    <w:p>
      <w:pPr>
        <w:numPr>
          <w:ilvl w:val="0"/>
          <w:numId w:val="1003"/>
        </w:numPr>
        <w:pStyle w:val="Compact"/>
      </w:pPr>
      <w:r>
        <w:rPr>
          <w:bCs/>
          <w:b/>
        </w:rPr>
        <w:t xml:space="preserve">Phase 4 (Months 11-12):</w:t>
      </w:r>
      <w:r>
        <w:t xml:space="preserve"> </w:t>
      </w:r>
      <w:r>
        <w:t xml:space="preserve">Pilot testing with 3 municipal departments and public feedback collection via Brasília’s official mobile app ("Cidadão DF"). Metrics include document turnaround time, resident participation rates, and accessibility compliance against Brazil’s Law of Inclusion (Law 13.146/2015).</w:t>
      </w:r>
    </w:p>
    <w:bookmarkEnd w:id="23"/>
    <w:bookmarkStart w:id="24" w:name="X9deb397333f7f70929ae505dd3249ec6482e5a2"/>
    <w:p>
      <w:pPr>
        <w:pStyle w:val="Heading2"/>
      </w:pPr>
      <w:r>
        <w:t xml:space="preserve">V. Expected Outcomes and Significance for Brazil Brasília</w:t>
      </w:r>
    </w:p>
    <w:p>
      <w:pPr>
        <w:pStyle w:val="FirstParagraph"/>
      </w:pPr>
      <w:r>
        <w:t xml:space="preserve">The Research Proposal anticipates three transformative outcomes for Brazil Brasília:</w:t>
      </w:r>
    </w:p>
    <w:p>
      <w:pPr>
        <w:numPr>
          <w:ilvl w:val="0"/>
          <w:numId w:val="1004"/>
        </w:numPr>
        <w:pStyle w:val="Compact"/>
      </w:pPr>
      <w:r>
        <w:rPr>
          <w:bCs/>
          <w:b/>
        </w:rPr>
        <w:t xml:space="preserve">A Functional BCE Platform:</w:t>
      </w:r>
      <w:r>
        <w:t xml:space="preserve"> </w:t>
      </w:r>
      <w:r>
        <w:t xml:space="preserve">A deployable tool with open-source code, enabling continuous adaptation by any Brazilian municipality. The platform will include a "Brasília Mode" pre-loaded with the city’s policy history and geographic context.</w:t>
      </w:r>
    </w:p>
    <w:p>
      <w:pPr>
        <w:numPr>
          <w:ilvl w:val="0"/>
          <w:numId w:val="1004"/>
        </w:numPr>
        <w:pStyle w:val="Compact"/>
      </w:pPr>
      <w:r>
        <w:rPr>
          <w:bCs/>
          <w:b/>
        </w:rPr>
        <w:t xml:space="preserve">Civic Empowerment Metrics:</w:t>
      </w:r>
      <w:r>
        <w:t xml:space="preserve"> </w:t>
      </w:r>
      <w:r>
        <w:t xml:space="preserve">Quantifiable improvements in resident engagement—targeting a 40% increase in meaningful submissions to municipal consultations within 18 months of rollout. This directly addresses Brasília’s need for evidence-based urban planning amid rapid population growth.</w:t>
      </w:r>
    </w:p>
    <w:p>
      <w:pPr>
        <w:numPr>
          <w:ilvl w:val="0"/>
          <w:numId w:val="1004"/>
        </w:numPr>
        <w:pStyle w:val="Compact"/>
      </w:pPr>
      <w:r>
        <w:rPr>
          <w:bCs/>
          <w:b/>
        </w:rPr>
        <w:t xml:space="preserve">National Scalability Blueprint:</w:t>
      </w:r>
      <w:r>
        <w:t xml:space="preserve"> </w:t>
      </w:r>
      <w:r>
        <w:t xml:space="preserve">A methodology document detailing how the BCE can be localized for other Brazilian capitals (e.g., Salvador, Manaus), positioning Brazil Brasília as a model for civic tech innovation in Latin America.</w:t>
      </w:r>
    </w:p>
    <w:p>
      <w:pPr>
        <w:pStyle w:val="FirstParagraph"/>
      </w:pPr>
      <w:r>
        <w:t xml:space="preserve">Importantly, this project transcends typical "editor" software by embedding itself within Brasília’s identity. For instance, the BCE will feature visual elements inspired by Oscar Niemeyer’s architecture (e.g., curved interfaces echoing Brasília’s iconic structures) and incorporate references to the city's UNESCO-recognized Planalto Central planning principles.</w:t>
      </w:r>
    </w:p>
    <w:bookmarkEnd w:id="24"/>
    <w:bookmarkStart w:id="25" w:name="Xf907efbfa115d5ed4dcb560d78c3490b113d917"/>
    <w:p>
      <w:pPr>
        <w:pStyle w:val="Heading2"/>
      </w:pPr>
      <w:r>
        <w:t xml:space="preserve">VI. Ethical Considerations and Community Partnership</w:t>
      </w:r>
    </w:p>
    <w:p>
      <w:pPr>
        <w:pStyle w:val="FirstParagraph"/>
      </w:pPr>
      <w:r>
        <w:t xml:space="preserve">As a Research Proposal centered on Brazil Brasília, ethical alignment is paramount. The project will:</w:t>
      </w:r>
    </w:p>
    <w:p>
      <w:pPr>
        <w:numPr>
          <w:ilvl w:val="0"/>
          <w:numId w:val="1005"/>
        </w:numPr>
        <w:pStyle w:val="Compact"/>
      </w:pPr>
      <w:r>
        <w:t xml:space="preserve">Partner with Universidade de Brasília (UnB)’s Center for Digital Humanities to ensure academic rigor.</w:t>
      </w:r>
    </w:p>
    <w:p>
      <w:pPr>
        <w:numPr>
          <w:ilvl w:val="0"/>
          <w:numId w:val="1005"/>
        </w:numPr>
        <w:pStyle w:val="Compact"/>
      </w:pPr>
      <w:r>
        <w:t xml:space="preserve">Establish a Community Advisory Board with representatives from favela associations and Afro-Brasília cultural collectives to prevent algorithmic bias in the editorial AI.</w:t>
      </w:r>
    </w:p>
    <w:p>
      <w:pPr>
        <w:numPr>
          <w:ilvl w:val="0"/>
          <w:numId w:val="1005"/>
        </w:numPr>
        <w:pStyle w:val="Compact"/>
      </w:pPr>
      <w:r>
        <w:t xml:space="preserve">Adhere strictly to Brazil’s General Data Protection Law (LGPD) for all resident data collected during co-design phases.</w:t>
      </w:r>
    </w:p>
    <w:bookmarkEnd w:id="25"/>
    <w:bookmarkStart w:id="26" w:name="vii.-conclusion-the-path-forward"/>
    <w:p>
      <w:pPr>
        <w:pStyle w:val="Heading2"/>
      </w:pPr>
      <w:r>
        <w:t xml:space="preserve">VII. Conclusion: The Path Forward</w:t>
      </w:r>
    </w:p>
    <w:p>
      <w:pPr>
        <w:pStyle w:val="FirstParagraph"/>
      </w:pPr>
      <w:r>
        <w:t xml:space="preserve">This Research Proposal outlines a necessary evolution beyond conventional content management systems toward an</w:t>
      </w:r>
      <w:r>
        <w:t xml:space="preserve"> </w:t>
      </w:r>
      <w:r>
        <w:rPr>
          <w:iCs/>
          <w:i/>
        </w:rPr>
        <w:t xml:space="preserve">Editor</w:t>
      </w:r>
      <w:r>
        <w:t xml:space="preserve"> </w:t>
      </w:r>
      <w:r>
        <w:t xml:space="preserve">that serves Brazil Brasília’s civic soul. By centering the platform on the city’s lived realities—its geography, demographics, and governance challenges—the Brasília Civic Editor will not merely be a tool but a catalyst for equitable participation in Brazil’s most symbolic capital. As Brasília continues to redefine itself as a "city of tomorrow," this project offers a tangible mechanism for its residents to co-author that future. We seek funding to transform this vision into action, ensuring the</w:t>
      </w:r>
      <w:r>
        <w:t xml:space="preserve"> </w:t>
      </w:r>
      <w:r>
        <w:rPr>
          <w:iCs/>
          <w:i/>
        </w:rPr>
        <w:t xml:space="preserve">Editor</w:t>
      </w:r>
      <w:r>
        <w:t xml:space="preserve"> </w:t>
      </w:r>
      <w:r>
        <w:t xml:space="preserve">becomes an enduring pillar of civic life in Brazil Brasília.</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Adaptive Civic Editor for Brasília, Brazil</dc:title>
  <dc:creator/>
  <dc:language>en</dc:language>
  <cp:keywords/>
  <dcterms:created xsi:type="dcterms:W3CDTF">2026-07-23T00:16:47Z</dcterms:created>
  <dcterms:modified xsi:type="dcterms:W3CDTF">2026-07-23T00:16:47Z</dcterms:modified>
</cp:coreProperties>
</file>

<file path=docProps/custom.xml><?xml version="1.0" encoding="utf-8"?>
<Properties xmlns="http://schemas.openxmlformats.org/officeDocument/2006/custom-properties" xmlns:vt="http://schemas.openxmlformats.org/officeDocument/2006/docPropsVTypes"/>
</file>