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China</w:t>
      </w:r>
      <w:r>
        <w:t xml:space="preserve"> </w:t>
      </w:r>
      <w:r>
        <w:t xml:space="preserve">Guangzhou</w:t>
      </w:r>
      <w:r>
        <w:t xml:space="preserve"> </w:t>
      </w:r>
      <w:r>
        <w:t xml:space="preserve">Media</w:t>
      </w:r>
      <w:r>
        <w:t xml:space="preserve"> </w:t>
      </w:r>
      <w:r>
        <w:t xml:space="preserve">Ecosystem</w:t>
      </w:r>
    </w:p>
    <w:bookmarkStart w:id="27" w:name="Xe5b9e3849268ca17fb8d214993eabcbb5b611e6"/>
    <w:p>
      <w:pPr>
        <w:pStyle w:val="Heading1"/>
      </w:pPr>
      <w:r>
        <w:t xml:space="preserve">Research Proposal: Development and Implementation of a Context-Aware Digital Editor for Media Professionals in China Guangzhou</w:t>
      </w:r>
    </w:p>
    <w:bookmarkStart w:id="20" w:name="abstract"/>
    <w:p>
      <w:pPr>
        <w:pStyle w:val="Heading2"/>
      </w:pPr>
      <w:r>
        <w:t xml:space="preserve">Abstract</w:t>
      </w:r>
    </w:p>
    <w:p>
      <w:pPr>
        <w:pStyle w:val="FirstParagraph"/>
      </w:pPr>
      <w:r>
        <w:t xml:space="preserve">This Research Proposal outlines a comprehensive study to design, develop, and evaluate a specialized digital Editor platform tailored for the unique linguistic, cultural, and operational demands of media professionals operating within China Guangzhou. The project addresses critical gaps in existing editorial tools that fail to accommodate Guangzhou's bilingual (Mandarin-Cantonese) environment, rapid urbanization dynamics, and integration into the Greater Bay Area media network. By focusing on China Guangzhou as the primary deployment site, this Research Proposal establishes a localized solution to enhance content creation efficiency, cultural accuracy, and cross-border collaboration for publishers in South China. The proposed Editor will incorporate real-time translation features for Cantonese-Mandarin-English workflows, AI-driven regional context awareness (e.g., Pearl River Delta socio-economic references), and seamless integration with Guangzhou-based media infrastructure. This initiative directly responds to the strategic priority of digital innovation within Guangdong Province's 14th Five-Year Plan and positions China Guangzhou as a testing ground for next-generation editorial technology.</w:t>
      </w:r>
    </w:p>
    <w:bookmarkEnd w:id="20"/>
    <w:bookmarkStart w:id="21" w:name="X64050df0ec2ffe14ed20c1a876d23b3cfde643c"/>
    <w:p>
      <w:pPr>
        <w:pStyle w:val="Heading2"/>
      </w:pPr>
      <w:r>
        <w:t xml:space="preserve">1. Introduction: The Imperative for a Guangzhou-Specific Editor</w:t>
      </w:r>
    </w:p>
    <w:p>
      <w:pPr>
        <w:pStyle w:val="FirstParagraph"/>
      </w:pPr>
      <w:r>
        <w:t xml:space="preserve">China Guangzhou stands as the economic and cultural epicenter of Southern China, home to major media institutions like the Southern Daily Group, Guangdong Radio and Television, and numerous digital news startups. However, existing editorial platforms (e.g., WordPress, proprietary CMS systems) lack contextual intelligence for Guangzhou's operational ecosystem. These tools default to Mandarin-centric workflows, ignore Cantonese linguistic nuances critical for local audience engagement in Guangdong Province, and fail to integrate with key regional systems like the Guangzhou Digital Media Center or the China International Import Expo (CIIE) content pipelines. This Research Proposal argues that a purpose-built Editor is essential for media organizations in China Guangzhou to maximize relevance, efficiency, and competitive advantage within both domestic and international markets. The proposed Editor must transcend generic content management by embedding deep knowledge of Guangzhou's urban fabric, local regulations (e.g., Guangdong Provincial Press Regulations), and cultural touchpoints.</w:t>
      </w:r>
    </w:p>
    <w:bookmarkEnd w:id="21"/>
    <w:bookmarkStart w:id="22" w:name="X31c97af4aa7f824e50a91aca1db6e0b42c38161"/>
    <w:p>
      <w:pPr>
        <w:pStyle w:val="Heading2"/>
      </w:pPr>
      <w:r>
        <w:t xml:space="preserve">2. Problem Statement: Gaps in Current Editorial Technology for China Guangzhou</w:t>
      </w:r>
    </w:p>
    <w:p>
      <w:pPr>
        <w:pStyle w:val="FirstParagraph"/>
      </w:pPr>
      <w:r>
        <w:t xml:space="preserve">Existing Editor software suffers from three critical shortcomings specific to China Guangzhou:</w:t>
      </w:r>
    </w:p>
    <w:p>
      <w:pPr>
        <w:numPr>
          <w:ilvl w:val="0"/>
          <w:numId w:val="1001"/>
        </w:numPr>
        <w:pStyle w:val="Compact"/>
      </w:pPr>
      <w:r>
        <w:rPr>
          <w:bCs/>
          <w:b/>
        </w:rPr>
        <w:t xml:space="preserve">Linguistic Inadequacy:</w:t>
      </w:r>
      <w:r>
        <w:t xml:space="preserve"> </w:t>
      </w:r>
      <w:r>
        <w:t xml:space="preserve">Tools lack robust Cantonese input support and contextual translation, leading to errors in local dialect usage (e.g., misrepresenting colloquial terms like "嘅" or "咗") that alienate Guangzhou's primary audience.</w:t>
      </w:r>
    </w:p>
    <w:p>
      <w:pPr>
        <w:numPr>
          <w:ilvl w:val="0"/>
          <w:numId w:val="1001"/>
        </w:numPr>
        <w:pStyle w:val="Compact"/>
      </w:pPr>
      <w:r>
        <w:rPr>
          <w:bCs/>
          <w:b/>
        </w:rPr>
        <w:t xml:space="preserve">Contextual Blindness:</w:t>
      </w:r>
      <w:r>
        <w:t xml:space="preserve"> </w:t>
      </w:r>
      <w:r>
        <w:t xml:space="preserve">The Editor fails to recognize region-specific references (e.g., Shenzhen-Hong Kong connectivity, Cantonese Opera heritage, Guangzhou Baiyun Mountain tourism) necessitating manual fact-checking for local content.</w:t>
      </w:r>
    </w:p>
    <w:p>
      <w:pPr>
        <w:numPr>
          <w:ilvl w:val="0"/>
          <w:numId w:val="1001"/>
        </w:numPr>
        <w:pStyle w:val="Compact"/>
      </w:pPr>
      <w:r>
        <w:rPr>
          <w:bCs/>
          <w:b/>
        </w:rPr>
        <w:t xml:space="preserve">Infrastructure Misalignment:</w:t>
      </w:r>
      <w:r>
        <w:t xml:space="preserve"> </w:t>
      </w:r>
      <w:r>
        <w:t xml:space="preserve">Incompatibility with Guangzhou's state-backed digital infrastructure (e.g., lack of API integration with the Guangdong Government Cloud Platform) hinders secure, compliant publishing workflows.</w:t>
      </w:r>
    </w:p>
    <w:p>
      <w:pPr>
        <w:pStyle w:val="FirstParagraph"/>
      </w:pPr>
      <w:r>
        <w:t xml:space="preserve">This Research Proposal directly targets these gaps by proposing an Editor designed *by* and *for* the China Guangzhou media context, not merely adapted from global platforms.</w:t>
      </w:r>
    </w:p>
    <w:bookmarkEnd w:id="22"/>
    <w:bookmarkStart w:id="23" w:name="research-objectives"/>
    <w:p>
      <w:pPr>
        <w:pStyle w:val="Heading2"/>
      </w:pPr>
      <w:r>
        <w:t xml:space="preserve">3. Research Objectives</w:t>
      </w:r>
    </w:p>
    <w:p>
      <w:pPr>
        <w:numPr>
          <w:ilvl w:val="0"/>
          <w:numId w:val="1002"/>
        </w:numPr>
        <w:pStyle w:val="Compact"/>
      </w:pPr>
      <w:r>
        <w:t xml:space="preserve">To develop a prototype digital Editor incorporating real-time Cantonese-Mandarin-English contextual translation with cultural validation mechanisms specific to China Guangzhou's socio-economic landscape.</w:t>
      </w:r>
    </w:p>
    <w:p>
      <w:pPr>
        <w:numPr>
          <w:ilvl w:val="0"/>
          <w:numId w:val="1002"/>
        </w:numPr>
        <w:pStyle w:val="Compact"/>
      </w:pPr>
      <w:r>
        <w:t xml:space="preserve">To establish integration protocols between the proposed Editor and key Guangzhou media infrastructure (e.g., Southern Metropolis Daily's content hub, Guangdong Media Group’s distribution network).</w:t>
      </w:r>
    </w:p>
    <w:p>
      <w:pPr>
        <w:numPr>
          <w:ilvl w:val="0"/>
          <w:numId w:val="1002"/>
        </w:numPr>
        <w:pStyle w:val="Compact"/>
      </w:pPr>
      <w:r>
        <w:t xml:space="preserve">To evaluate the Editor’s impact on editorial efficiency, accuracy rates for local content, and user satisfaction among journalists at three pilot sites in China Guangzhou (e.g., Yuexiu District newsroom, Panyu District digital startup hub).</w:t>
      </w:r>
    </w:p>
    <w:p>
      <w:pPr>
        <w:numPr>
          <w:ilvl w:val="0"/>
          <w:numId w:val="1002"/>
        </w:numPr>
        <w:pStyle w:val="Compact"/>
      </w:pPr>
      <w:r>
        <w:t xml:space="preserve">To create a replicable framework for regionalized Editor deployment within other cities of the Greater Bay Area (e.g., Shenzhen, Zhuhai), with China Guangzhou as the foundational case study.</w:t>
      </w:r>
    </w:p>
    <w:bookmarkEnd w:id="23"/>
    <w:bookmarkStart w:id="24" w:name="methodology-fieldwork-in-china-guangzhou"/>
    <w:p>
      <w:pPr>
        <w:pStyle w:val="Heading2"/>
      </w:pPr>
      <w:r>
        <w:t xml:space="preserve">4. Methodology: Fieldwork in China Guangzhou</w:t>
      </w:r>
    </w:p>
    <w:p>
      <w:pPr>
        <w:pStyle w:val="FirstParagraph"/>
      </w:pPr>
      <w:r>
        <w:t xml:space="preserve">This Research Proposal employs a mixed-methods approach centered in China Guangzhou:</w:t>
      </w:r>
    </w:p>
    <w:p>
      <w:pPr>
        <w:numPr>
          <w:ilvl w:val="0"/>
          <w:numId w:val="1003"/>
        </w:numPr>
        <w:pStyle w:val="Compact"/>
      </w:pPr>
      <w:r>
        <w:rPr>
          <w:bCs/>
          <w:b/>
        </w:rPr>
        <w:t xml:space="preserve">Contextual Ethnography:</w:t>
      </w:r>
      <w:r>
        <w:t xml:space="preserve"> </w:t>
      </w:r>
      <w:r>
        <w:t xml:space="preserve">6 months of immersive fieldwork with editorial teams at major media outlets across the city (e.g., Guangzhou Daily, GDTV), documenting daily workflows and pain points specific to Guangzhou's market.</w:t>
      </w:r>
    </w:p>
    <w:p>
      <w:pPr>
        <w:numPr>
          <w:ilvl w:val="0"/>
          <w:numId w:val="1003"/>
        </w:numPr>
        <w:pStyle w:val="Compact"/>
      </w:pPr>
      <w:r>
        <w:rPr>
          <w:bCs/>
          <w:b/>
        </w:rPr>
        <w:t xml:space="preserve">Stakeholder Co-Design Workshops:</w:t>
      </w:r>
      <w:r>
        <w:t xml:space="preserve"> </w:t>
      </w:r>
      <w:r>
        <w:t xml:space="preserve">Collaborative sessions with 50+ journalists, editors, and local government digital policy officers in Guangzhou to define core Editor features based on real operational needs.</w:t>
      </w:r>
    </w:p>
    <w:p>
      <w:pPr>
        <w:numPr>
          <w:ilvl w:val="0"/>
          <w:numId w:val="1003"/>
        </w:numPr>
        <w:pStyle w:val="Compact"/>
      </w:pPr>
      <w:r>
        <w:rPr>
          <w:bCs/>
          <w:b/>
        </w:rPr>
        <w:t xml:space="preserve">Pilot Deployment &amp; A/B Testing:</w:t>
      </w:r>
      <w:r>
        <w:t xml:space="preserve"> </w:t>
      </w:r>
      <w:r>
        <w:t xml:space="preserve">Full-scale testing of the prototype Editor with two newsrooms in China Guangzhou over a 4-month period. Metrics tracked include editing speed, error reduction (especially linguistic/cultural), and integration success rate with local infrastructure.</w:t>
      </w:r>
    </w:p>
    <w:p>
      <w:pPr>
        <w:numPr>
          <w:ilvl w:val="0"/>
          <w:numId w:val="1003"/>
        </w:numPr>
        <w:pStyle w:val="Compact"/>
      </w:pPr>
      <w:r>
        <w:rPr>
          <w:bCs/>
          <w:b/>
        </w:rPr>
        <w:t xml:space="preserve">Quantitative Analysis:</w:t>
      </w:r>
      <w:r>
        <w:t xml:space="preserve"> </w:t>
      </w:r>
      <w:r>
        <w:t xml:space="preserve">Comparative analysis of content performance metrics (engagement, shares) for articles edited via the new Editor vs. legacy systems within Guangzhou media outlets.</w:t>
      </w:r>
    </w:p>
    <w:p>
      <w:pPr>
        <w:pStyle w:val="FirstParagraph"/>
      </w:pPr>
      <w:r>
        <w:t xml:space="preserve">All data collection occurs strictly under China’s cybersecurity regulations, utilizing Guangzhou-based cloud servers hosted through the City's Digital Innovation Center to ensure compliance and data sovereignty.</w:t>
      </w:r>
    </w:p>
    <w:bookmarkEnd w:id="24"/>
    <w:bookmarkStart w:id="25" w:name="X14f00f6e488fde6c81accd953f0720d34ee3bd1"/>
    <w:p>
      <w:pPr>
        <w:pStyle w:val="Heading2"/>
      </w:pPr>
      <w:r>
        <w:t xml:space="preserve">5. Significance for China Guangzhou and Beyond</w:t>
      </w:r>
    </w:p>
    <w:p>
      <w:pPr>
        <w:pStyle w:val="FirstParagraph"/>
      </w:pPr>
      <w:r>
        <w:t xml:space="preserve">The successful implementation of this Editor will position China Guangzhou as a leader in region-specific digital media innovation. For local publishers, it promises:</w:t>
      </w:r>
    </w:p>
    <w:p>
      <w:pPr>
        <w:numPr>
          <w:ilvl w:val="0"/>
          <w:numId w:val="1004"/>
        </w:numPr>
        <w:pStyle w:val="Compact"/>
      </w:pPr>
      <w:r>
        <w:t xml:space="preserve">30%+ reduction in time spent on dialect accuracy checks and regional context verification.</w:t>
      </w:r>
    </w:p>
    <w:p>
      <w:pPr>
        <w:numPr>
          <w:ilvl w:val="0"/>
          <w:numId w:val="1004"/>
        </w:numPr>
        <w:pStyle w:val="Compact"/>
      </w:pPr>
      <w:r>
        <w:t xml:space="preserve">Enhanced audience trust through culturally precise content delivery across Cantonese-speaking communities.</w:t>
      </w:r>
    </w:p>
    <w:p>
      <w:pPr>
        <w:numPr>
          <w:ilvl w:val="0"/>
          <w:numId w:val="1004"/>
        </w:numPr>
        <w:pStyle w:val="Compact"/>
      </w:pPr>
      <w:r>
        <w:t xml:space="preserve">Seamless alignment with Guangdong’s "Digital Guangdong" strategic vision, supporting the province's goal to become a global hub for AI-driven media technology by 2030.</w:t>
      </w:r>
    </w:p>
    <w:p>
      <w:pPr>
        <w:pStyle w:val="FirstParagraph"/>
      </w:pPr>
      <w:r>
        <w:t xml:space="preserve">More broadly, this Research Proposal establishes a blueprint for developing context-aware editorial tools in other culturally distinct regions of China (e.g., Shanghai, Chengdu) and globally. The Editor’s architecture will be open-sourced for adaptation under the "China Guangzhou Model" framework, enabling other cities to rapidly deploy similarly localized solutions without reinventing core infrastructure.</w:t>
      </w:r>
    </w:p>
    <w:bookmarkEnd w:id="25"/>
    <w:bookmarkStart w:id="26" w:name="conclusion"/>
    <w:p>
      <w:pPr>
        <w:pStyle w:val="Heading2"/>
      </w:pPr>
      <w:r>
        <w:t xml:space="preserve">6. Conclusion</w:t>
      </w:r>
    </w:p>
    <w:p>
      <w:pPr>
        <w:pStyle w:val="FirstParagraph"/>
      </w:pPr>
      <w:r>
        <w:t xml:space="preserve">This Research Proposal presents a targeted, actionable plan to develop an Editor specifically engineered for the media ecosystem of China Guangzhou. By prioritizing linguistic precision for Cantonese, contextual intelligence rooted in Guangzhou's urban identity, and seamless integration with local digital infrastructure, the project moves beyond generic software to deliver tangible value where it matters most: in the heart of South China's media landscape. The proposed Editor is not merely a tool—it is a catalyst for elevating content quality, operational efficiency, and cultural resonance for all media professionals operating within China Guangzhou. This initiative directly contributes to Guangzhou’s ambition as the "Cultural Capital of Southern China" and provides a scalable model for how technology can be meaningfully localized to serve specific regional needs. We seek funding and partnership to launch this pivotal research in the first quarter of 2025, with full implementation targeting major media outlets across China Guangzhou by Q3 2026.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Collaborative Editor for China Guangzhou Media Ecosystem</dc:title>
  <dc:creator/>
  <dc:language>en</dc:language>
  <cp:keywords/>
  <dcterms:created xsi:type="dcterms:W3CDTF">2026-07-19T08:16:12Z</dcterms:created>
  <dcterms:modified xsi:type="dcterms:W3CDTF">2026-07-19T08:16:12Z</dcterms:modified>
</cp:coreProperties>
</file>

<file path=docProps/custom.xml><?xml version="1.0" encoding="utf-8"?>
<Properties xmlns="http://schemas.openxmlformats.org/officeDocument/2006/custom-properties" xmlns:vt="http://schemas.openxmlformats.org/officeDocument/2006/docPropsVTypes"/>
</file>