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Editorial</w:t>
      </w:r>
      <w:r>
        <w:t xml:space="preserve"> </w:t>
      </w:r>
      <w:r>
        <w:t xml:space="preserve">Leadership</w:t>
      </w:r>
      <w:r>
        <w:t xml:space="preserve"> </w:t>
      </w:r>
      <w:r>
        <w:t xml:space="preserve">for</w:t>
      </w:r>
      <w:r>
        <w:t xml:space="preserve"> </w:t>
      </w:r>
      <w:r>
        <w:t xml:space="preserve">Media</w:t>
      </w:r>
      <w:r>
        <w:t xml:space="preserve"> </w:t>
      </w:r>
      <w:r>
        <w:t xml:space="preserve">Integrity</w:t>
      </w:r>
      <w:r>
        <w:t xml:space="preserve"> </w:t>
      </w:r>
      <w:r>
        <w:t xml:space="preserve">in</w:t>
      </w:r>
      <w:r>
        <w:t xml:space="preserve"> </w:t>
      </w:r>
      <w:r>
        <w:t xml:space="preserve">New</w:t>
      </w:r>
      <w:r>
        <w:t xml:space="preserve"> </w:t>
      </w:r>
      <w:r>
        <w:t xml:space="preserve">Delhi,</w:t>
      </w:r>
      <w:r>
        <w:t xml:space="preserve"> </w:t>
      </w:r>
      <w:r>
        <w:t xml:space="preserve">India</w:t>
      </w:r>
    </w:p>
    <w:bookmarkStart w:id="29" w:name="Xdb4cbc34c375c9a8b5417b45f7eb96d82fdcb48"/>
    <w:p>
      <w:pPr>
        <w:pStyle w:val="Heading1"/>
      </w:pPr>
      <w:r>
        <w:t xml:space="preserve">Research Proposal: Strategic Editorial Leadership for Media Integrity in New Delhi, India</w:t>
      </w:r>
    </w:p>
    <w:bookmarkStart w:id="20" w:name="introduction-and-background"/>
    <w:p>
      <w:pPr>
        <w:pStyle w:val="Heading2"/>
      </w:pPr>
      <w:r>
        <w:t xml:space="preserve">1. Introduction and Background</w:t>
      </w:r>
    </w:p>
    <w:p>
      <w:pPr>
        <w:pStyle w:val="FirstParagraph"/>
      </w:pPr>
      <w:r>
        <w:t xml:space="preserve">In the digital age, credible journalism stands as a cornerstone of democratic governance, particularly in a complex democracy like India. With New Delhi serving as the political and cultural epicenter of the nation, media organizations operating from this hub face unprecedented challenges in maintaining editorial integrity while navigating linguistic diversity, rapid information cycles, and evolving audience expectations. This research proposal addresses a critical gap: the absence of evidence-based frameworks for strategic editorial leadership tailored to New Delhi's unique media ecosystem. As India's capital city hosts over 70% of national newsrooms and international bureaus, the role of the</w:t>
      </w:r>
      <w:r>
        <w:t xml:space="preserve"> </w:t>
      </w:r>
      <w:r>
        <w:rPr>
          <w:iCs/>
          <w:i/>
        </w:rPr>
        <w:t xml:space="preserve">Editor</w:t>
      </w:r>
      <w:r>
        <w:t xml:space="preserve"> </w:t>
      </w:r>
      <w:r>
        <w:t xml:space="preserve">transcends mere content curation—it becomes a pivotal force in shaping public discourse on national issues ranging from urban governance to social cohesion. This study proposes to investigate how specialized editorial leadership can enhance media trustworthiness and relevance within India's New Delhi context.</w:t>
      </w:r>
    </w:p>
    <w:bookmarkEnd w:id="20"/>
    <w:bookmarkStart w:id="21" w:name="problem-statement"/>
    <w:p>
      <w:pPr>
        <w:pStyle w:val="Heading2"/>
      </w:pPr>
      <w:r>
        <w:t xml:space="preserve">2. Problem Statement</w:t>
      </w:r>
    </w:p>
    <w:p>
      <w:pPr>
        <w:pStyle w:val="FirstParagraph"/>
      </w:pPr>
      <w:r>
        <w:t xml:space="preserve">Despite India's burgeoning media industry—projected to reach $18 billion by 2025—New Delhi-based news organizations grapple with systemic challenges. A 2023 Reuters Institute report revealed that 67% of Indian adults distrust digital news, with New Delhi emerging as a hotspot for misinformation during election cycles and civic crises. Simultaneously, editorial teams struggle with fragmented training models that ignore India's multilingual reality (12 major languages in daily operations) and the capital's distinct socio-political dynamics. Current</w:t>
      </w:r>
      <w:r>
        <w:t xml:space="preserve"> </w:t>
      </w:r>
      <w:r>
        <w:rPr>
          <w:iCs/>
          <w:i/>
        </w:rPr>
        <w:t xml:space="preserve">Editor</w:t>
      </w:r>
      <w:r>
        <w:t xml:space="preserve"> </w:t>
      </w:r>
      <w:r>
        <w:t xml:space="preserve">roles often emphasize speed over accuracy, leading to ethical lapses that erode public confidence. This research directly confronts this crisis by investigating how specialized editorial leadership—rooted in India's cultural context—can rebuild media credibility in New Delhi, where national narratives are forged daily.</w:t>
      </w:r>
    </w:p>
    <w:bookmarkEnd w:id="21"/>
    <w:bookmarkStart w:id="22" w:name="research-objectives"/>
    <w:p>
      <w:pPr>
        <w:pStyle w:val="Heading2"/>
      </w:pPr>
      <w:r>
        <w:t xml:space="preserve">3. Research Objectives</w:t>
      </w:r>
    </w:p>
    <w:p>
      <w:pPr>
        <w:pStyle w:val="FirstParagraph"/>
      </w:pPr>
      <w:r>
        <w:t xml:space="preserve">This project aims to achieve three interconnected objectives:</w:t>
      </w:r>
    </w:p>
    <w:p>
      <w:pPr>
        <w:numPr>
          <w:ilvl w:val="0"/>
          <w:numId w:val="1001"/>
        </w:numPr>
        <w:pStyle w:val="Compact"/>
      </w:pPr>
      <w:r>
        <w:rPr>
          <w:bCs/>
          <w:b/>
        </w:rPr>
        <w:t xml:space="preserve">Identify Contextual Competencies:</w:t>
      </w:r>
      <w:r>
        <w:t xml:space="preserve"> </w:t>
      </w:r>
      <w:r>
        <w:t xml:space="preserve">Map the specific skills required for an editor operating within New Delhi's media landscape, including linguistic agility (Hindi, English, Urdu), understanding of local governance structures (e.g., Municipal Corporation protocols), and crisis communication strategies for urban India.</w:t>
      </w:r>
    </w:p>
    <w:p>
      <w:pPr>
        <w:numPr>
          <w:ilvl w:val="0"/>
          <w:numId w:val="1001"/>
        </w:numPr>
        <w:pStyle w:val="Compact"/>
      </w:pPr>
      <w:r>
        <w:rPr>
          <w:bCs/>
          <w:b/>
        </w:rPr>
        <w:t xml:space="preserve">Assess Impact on Public Trust:</w:t>
      </w:r>
      <w:r>
        <w:t xml:space="preserve"> </w:t>
      </w:r>
      <w:r>
        <w:t xml:space="preserve">Quantify how strategic editorial interventions—such as fact-checking protocols for Delhi-specific issues (air pollution policies, infrastructure projects)—affect audience trust metrics compared to conventional editorial practices.</w:t>
      </w:r>
    </w:p>
    <w:p>
      <w:pPr>
        <w:numPr>
          <w:ilvl w:val="0"/>
          <w:numId w:val="1001"/>
        </w:numPr>
        <w:pStyle w:val="Compact"/>
      </w:pPr>
      <w:r>
        <w:rPr>
          <w:bCs/>
          <w:b/>
        </w:rPr>
        <w:t xml:space="preserve">Develop a Scalable Model:</w:t>
      </w:r>
      <w:r>
        <w:t xml:space="preserve"> </w:t>
      </w:r>
      <w:r>
        <w:t xml:space="preserve">Design and validate a training framework for editors that integrates India's constitutional values with New Delhi's operational realities, creating an adaptable blueprint for media organizations nationwide.</w:t>
      </w:r>
    </w:p>
    <w:bookmarkEnd w:id="22"/>
    <w:bookmarkStart w:id="23" w:name="literature-review"/>
    <w:p>
      <w:pPr>
        <w:pStyle w:val="Heading2"/>
      </w:pPr>
      <w:r>
        <w:t xml:space="preserve">4. Literature Review</w:t>
      </w:r>
    </w:p>
    <w:p>
      <w:pPr>
        <w:pStyle w:val="FirstParagraph"/>
      </w:pPr>
      <w:r>
        <w:t xml:space="preserve">Existing scholarship on editorial roles predominantly focuses on Western contexts (e.g., Knight, 2018) or generic "digital journalism" models (Newman, 2021). However, India's media environment remains under-researched in critical areas. Studies by the Centre for Media Studies (Delhi, 2022) note that 83% of Indian editors lack formal training in ethical decision-making for multicultural settings. Similarly, research on New Delhi-specific challenges is fragmented—overshadowed by broader national studies. This project bridges this gap by centering</w:t>
      </w:r>
      <w:r>
        <w:t xml:space="preserve"> </w:t>
      </w:r>
      <w:r>
        <w:rPr>
          <w:iCs/>
          <w:i/>
        </w:rPr>
        <w:t xml:space="preserve">India New Delhi</w:t>
      </w:r>
      <w:r>
        <w:t xml:space="preserve"> </w:t>
      </w:r>
      <w:r>
        <w:t xml:space="preserve">as the operational and cultural lens, drawing from seminal works like *Media Ethics in India* (Saha, 2020) while addressing its stated limitations regarding capital-city dynamics.</w:t>
      </w:r>
    </w:p>
    <w:bookmarkEnd w:id="23"/>
    <w:bookmarkStart w:id="24" w:name="methodology"/>
    <w:p>
      <w:pPr>
        <w:pStyle w:val="Heading2"/>
      </w:pPr>
      <w:r>
        <w:t xml:space="preserve">5. Methodology</w:t>
      </w:r>
    </w:p>
    <w:p>
      <w:pPr>
        <w:pStyle w:val="FirstParagraph"/>
      </w:pPr>
      <w:r>
        <w:t xml:space="preserve">We propose a 14-month mixed-methods study with three phases:</w:t>
      </w:r>
    </w:p>
    <w:p>
      <w:pPr>
        <w:numPr>
          <w:ilvl w:val="0"/>
          <w:numId w:val="1002"/>
        </w:numPr>
        <w:pStyle w:val="Compact"/>
      </w:pPr>
      <w:r>
        <w:rPr>
          <w:bCs/>
          <w:b/>
        </w:rPr>
        <w:t xml:space="preserve">Phase 1 (Months 1-4): Contextual Mapping</w:t>
      </w:r>
      <w:r>
        <w:t xml:space="preserve">—Semi-structured interviews with 30+ New Delhi-based editors (including *The Indian Express*, *Times of India*, and digital-native platforms like *The Ken*), alongside focus groups with Delhi citizens across socioeconomic strata to identify trust-breakers in local news coverage.</w:t>
      </w:r>
    </w:p>
    <w:p>
      <w:pPr>
        <w:numPr>
          <w:ilvl w:val="0"/>
          <w:numId w:val="1002"/>
        </w:numPr>
        <w:pStyle w:val="Compact"/>
      </w:pPr>
      <w:r>
        <w:rPr>
          <w:bCs/>
          <w:b/>
        </w:rPr>
        <w:t xml:space="preserve">Phase 2 (Months 5-9): Intervention Trial</w:t>
      </w:r>
      <w:r>
        <w:t xml:space="preserve">—Collaborating with two New Delhi newsrooms, we will implement our proposed editorial protocols (e.g., "Delhi Policy Fact-Checks") and measure impact via pre/post-survey audience trust metrics, social media sentiment analysis, and internal content audits.</w:t>
      </w:r>
    </w:p>
    <w:p>
      <w:pPr>
        <w:numPr>
          <w:ilvl w:val="0"/>
          <w:numId w:val="1002"/>
        </w:numPr>
        <w:pStyle w:val="Compact"/>
      </w:pPr>
      <w:r>
        <w:rPr>
          <w:bCs/>
          <w:b/>
        </w:rPr>
        <w:t xml:space="preserve">Phase 3 (Months 10-14): Model Validation</w:t>
      </w:r>
      <w:r>
        <w:t xml:space="preserve">—Workshops with the Press Council of India and Delhi Media Academy to refine the editorial framework. Final outputs will include a training curriculum, ethical decision-making toolkit, and policy brief for media regulators.</w:t>
      </w:r>
    </w:p>
    <w:p>
      <w:pPr>
        <w:pStyle w:val="FirstParagraph"/>
      </w:pPr>
      <w:r>
        <w:t xml:space="preserve">Sampling will prioritize geographic (North/South East Delhi), linguistic (Hindi-English bilingual teams), and organizational diversity (print/digital) to ensure representativeness. Data analysis will use NVivo for qualitative insights and SPSS for quantitative metrics, adhering to ISO 20252 research standards.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India's media ecology:</w:t>
      </w:r>
    </w:p>
    <w:p>
      <w:pPr>
        <w:numPr>
          <w:ilvl w:val="0"/>
          <w:numId w:val="1003"/>
        </w:numPr>
        <w:pStyle w:val="Compact"/>
      </w:pPr>
      <w:r>
        <w:rPr>
          <w:bCs/>
          <w:b/>
        </w:rPr>
        <w:t xml:space="preserve">Practical Framework:</w:t>
      </w:r>
      <w:r>
        <w:t xml:space="preserve"> </w:t>
      </w:r>
      <w:r>
        <w:t xml:space="preserve">A validated "New Delhi Editorial Protocol" addressing language barriers, urban policy reporting, and misinformation hotspots (e.g., traffic management disputes in Connaught Place).</w:t>
      </w:r>
    </w:p>
    <w:p>
      <w:pPr>
        <w:numPr>
          <w:ilvl w:val="0"/>
          <w:numId w:val="1003"/>
        </w:numPr>
        <w:pStyle w:val="Compact"/>
      </w:pPr>
      <w:r>
        <w:rPr>
          <w:bCs/>
          <w:b/>
        </w:rPr>
        <w:t xml:space="preserve">Educational Impact:</w:t>
      </w:r>
      <w:r>
        <w:t xml:space="preserve"> </w:t>
      </w:r>
      <w:r>
        <w:t xml:space="preserve">The proposed training curriculum will be adopted by India's National Institute of Communication (NIC) for its journalism certification programs.</w:t>
      </w:r>
    </w:p>
    <w:p>
      <w:pPr>
        <w:numPr>
          <w:ilvl w:val="0"/>
          <w:numId w:val="1003"/>
        </w:numPr>
        <w:pStyle w:val="Compact"/>
      </w:pPr>
      <w:r>
        <w:rPr>
          <w:bCs/>
          <w:b/>
        </w:rPr>
        <w:t xml:space="preserve">Societal Value:</w:t>
      </w:r>
      <w:r>
        <w:t xml:space="preserve"> </w:t>
      </w:r>
      <w:r>
        <w:t xml:space="preserve">By improving editorial accuracy on Delhi-centric issues—such as water scarcity or public transport reforms—the project directly supports India's Sustainable Development Goals (SDG 16.10: Access to Information).</w:t>
      </w:r>
    </w:p>
    <w:p>
      <w:pPr>
        <w:pStyle w:val="FirstParagraph"/>
      </w:pPr>
      <w:r>
        <w:t xml:space="preserve">Most critically, the findings will empower editors to act as "trust architects" in a polarized media landscape. As New Delhi anchors national discourse, this research positions the</w:t>
      </w:r>
      <w:r>
        <w:t xml:space="preserve"> </w:t>
      </w:r>
      <w:r>
        <w:rPr>
          <w:iCs/>
          <w:i/>
        </w:rPr>
        <w:t xml:space="preserve">Editor</w:t>
      </w:r>
      <w:r>
        <w:t xml:space="preserve"> </w:t>
      </w:r>
      <w:r>
        <w:t xml:space="preserve">not merely as a content gatekeeper but as a civic guardian—ensuring that India's democracy thrives on factual foundation rather than fragmentation.</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Deliverable</w:t>
            </w:r>
          </w:p>
        </w:tc>
      </w:tr>
      <w:tr>
        <w:tc>
          <w:tcPr/>
          <w:p>
            <w:pPr>
              <w:pStyle w:val="Compact"/>
              <w:jc w:val="left"/>
            </w:pPr>
            <w:r>
              <w:t xml:space="preserve">Months 1-4</w:t>
            </w:r>
          </w:p>
        </w:tc>
        <w:tc>
          <w:tcPr/>
          <w:p>
            <w:pPr>
              <w:pStyle w:val="Compact"/>
              <w:jc w:val="left"/>
            </w:pPr>
            <w:r>
              <w:t xml:space="preserve">Data collection from Delhi media stakeholders</w:t>
            </w:r>
          </w:p>
        </w:tc>
        <w:tc>
          <w:tcPr/>
          <w:p>
            <w:pPr>
              <w:pStyle w:val="Compact"/>
              <w:jc w:val="left"/>
            </w:pPr>
            <w:r>
              <w:t xml:space="preserve">Cultural Context Report: "Editorial Challenges in New Delhi"</w:t>
            </w:r>
          </w:p>
        </w:tc>
      </w:tr>
      <w:tr>
        <w:tc>
          <w:tcPr/>
          <w:p>
            <w:pPr>
              <w:pStyle w:val="Compact"/>
              <w:jc w:val="left"/>
            </w:pPr>
            <w:r>
              <w:t xml:space="preserve">Months 5-9</w:t>
            </w:r>
          </w:p>
        </w:tc>
        <w:tc>
          <w:tcPr/>
          <w:p>
            <w:pPr>
              <w:pStyle w:val="Compact"/>
              <w:jc w:val="left"/>
            </w:pPr>
            <w:r>
              <w:t xml:space="preserve">Intervention trials across two newsrooms</w:t>
            </w:r>
          </w:p>
        </w:tc>
        <w:tc>
          <w:tcPr/>
          <w:p>
            <w:pPr>
              <w:pStyle w:val="Compact"/>
              <w:jc w:val="left"/>
            </w:pPr>
            <w:r>
              <w:t xml:space="preserve">Pilot Impact Assessment: Trust Metrics &amp; Ethical Protocol Toolkit</w:t>
            </w:r>
          </w:p>
        </w:tc>
      </w:tr>
      <w:tr>
        <w:tc>
          <w:tcPr/>
          <w:p>
            <w:pPr>
              <w:pStyle w:val="Compact"/>
              <w:jc w:val="left"/>
            </w:pPr>
            <w:r>
              <w:t xml:space="preserve">Months 10-14</w:t>
            </w:r>
          </w:p>
        </w:tc>
        <w:tc>
          <w:tcPr/>
          <w:p>
            <w:pPr>
              <w:pStyle w:val="Compact"/>
              <w:jc w:val="left"/>
            </w:pPr>
            <w:r>
              <w:t xml:space="preserve">Stakeholder validation with Press Council of India</w:t>
            </w:r>
          </w:p>
        </w:tc>
        <w:tc>
          <w:tcPr/>
          <w:p>
            <w:pPr>
              <w:pStyle w:val="Compact"/>
              <w:jc w:val="left"/>
            </w:pPr>
            <w:r>
              <w:t xml:space="preserve">Final Framework: "New Delhi Media Integrity Model"</w:t>
            </w:r>
          </w:p>
        </w:tc>
      </w:tr>
    </w:tbl>
    <w:bookmarkEnd w:id="26"/>
    <w:bookmarkStart w:id="27" w:name="conclusion"/>
    <w:p>
      <w:pPr>
        <w:pStyle w:val="Heading2"/>
      </w:pPr>
      <w:r>
        <w:t xml:space="preserve">8. Conclusion</w:t>
      </w:r>
    </w:p>
    <w:p>
      <w:pPr>
        <w:pStyle w:val="FirstParagraph"/>
      </w:pPr>
      <w:r>
        <w:t xml:space="preserve">In an era where New Delhi's newsrooms shape the narrative for over 1.4 billion Indians, this research moves beyond abstract editorial theory to deliver actionable, context-specific solutions. By centering the</w:t>
      </w:r>
      <w:r>
        <w:t xml:space="preserve"> </w:t>
      </w:r>
      <w:r>
        <w:rPr>
          <w:iCs/>
          <w:i/>
        </w:rPr>
        <w:t xml:space="preserve">Editor</w:t>
      </w:r>
      <w:r>
        <w:t xml:space="preserve">'s role within India's capital city—where policy meets public sentiment—we address a systemic vulnerability in India's media democracy. This project will not only elevate standards for editors in New Delhi but establish a replicable model for cities across India, ensuring that journalism serves as a unifying force rather than an agent of division. With media credibility at stake, this proposal represents an urgent investment in the very fabric of Indian democracy.</w:t>
      </w:r>
    </w:p>
    <w:bookmarkEnd w:id="27"/>
    <w:bookmarkStart w:id="28" w:name="references-selected"/>
    <w:p>
      <w:pPr>
        <w:pStyle w:val="Heading2"/>
      </w:pPr>
      <w:r>
        <w:t xml:space="preserve">9. References (Selected)</w:t>
      </w:r>
    </w:p>
    <w:p>
      <w:pPr>
        <w:numPr>
          <w:ilvl w:val="0"/>
          <w:numId w:val="1004"/>
        </w:numPr>
        <w:pStyle w:val="Compact"/>
      </w:pPr>
      <w:r>
        <w:t xml:space="preserve">Centre for Media Studies. (2022). *India Media Trust Index Report*. New Delhi: CMS Publications.</w:t>
      </w:r>
    </w:p>
    <w:p>
      <w:pPr>
        <w:numPr>
          <w:ilvl w:val="0"/>
          <w:numId w:val="1004"/>
        </w:numPr>
        <w:pStyle w:val="Compact"/>
      </w:pPr>
      <w:r>
        <w:t xml:space="preserve">Newman, N., et al. (2021). *Reuters Institute Digital News Report India*. Reuters Institute for the Study of Journalism.</w:t>
      </w:r>
    </w:p>
    <w:p>
      <w:pPr>
        <w:numPr>
          <w:ilvl w:val="0"/>
          <w:numId w:val="1004"/>
        </w:numPr>
        <w:pStyle w:val="Compact"/>
      </w:pPr>
      <w:r>
        <w:t xml:space="preserve">Saha, R. (Ed.). (2020). *Media Ethics in India: Challenges and Solutions*. Oxford University Press.</w:t>
      </w:r>
    </w:p>
    <w:p>
      <w:pPr>
        <w:numPr>
          <w:ilvl w:val="0"/>
          <w:numId w:val="1004"/>
        </w:numPr>
        <w:pStyle w:val="Compact"/>
      </w:pPr>
      <w:r>
        <w:t xml:space="preserve">Reuters Institute. (2023). *Digital News Report: India*. University of Oxford.</w:t>
      </w:r>
    </w:p>
    <w:p>
      <w:pPr>
        <w:pStyle w:val="FirstParagraph"/>
      </w:pPr>
      <w:r>
        <w:rPr>
          <w:iCs/>
          <w:i/>
        </w:rPr>
        <w:t xml:space="preserve">This research proposal is submitted for approval by the National Media Research Council, New Delhi, to advance evidence-based editorial excellence in India's democratic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Editorial Leadership for Media Integrity in New Delhi, India</dc:title>
  <dc:creator/>
  <dc:language>en</dc:language>
  <cp:keywords/>
  <dcterms:created xsi:type="dcterms:W3CDTF">2026-07-21T03:09:10Z</dcterms:created>
  <dcterms:modified xsi:type="dcterms:W3CDTF">2026-07-21T03:09:10Z</dcterms:modified>
</cp:coreProperties>
</file>

<file path=docProps/custom.xml><?xml version="1.0" encoding="utf-8"?>
<Properties xmlns="http://schemas.openxmlformats.org/officeDocument/2006/custom-properties" xmlns:vt="http://schemas.openxmlformats.org/officeDocument/2006/docPropsVTypes"/>
</file>