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w:t>
      </w:r>
      <w:r>
        <w:t xml:space="preserve"> </w:t>
      </w:r>
      <w:r>
        <w:t xml:space="preserve">Adaptive</w:t>
      </w:r>
      <w:r>
        <w:t xml:space="preserve"> </w:t>
      </w:r>
      <w:r>
        <w:t xml:space="preserve">Editor</w:t>
      </w:r>
      <w:r>
        <w:t xml:space="preserve"> </w:t>
      </w:r>
      <w:r>
        <w:t xml:space="preserve">for</w:t>
      </w:r>
      <w:r>
        <w:t xml:space="preserve"> </w:t>
      </w:r>
      <w:r>
        <w:t xml:space="preserve">Iran</w:t>
      </w:r>
      <w:r>
        <w:t xml:space="preserve"> </w:t>
      </w:r>
      <w:r>
        <w:t xml:space="preserve">Tehran</w:t>
      </w:r>
    </w:p>
    <w:bookmarkStart w:id="30" w:name="X5363cec5683a863408e4c87088d39bcb620f85a"/>
    <w:p>
      <w:pPr>
        <w:pStyle w:val="Heading1"/>
      </w:pPr>
      <w:r>
        <w:t xml:space="preserve">Research Proposal: Developing a Context-Aware Digital Content Editor for Iran Tehran</w:t>
      </w:r>
    </w:p>
    <w:bookmarkStart w:id="20" w:name="introduction"/>
    <w:p>
      <w:pPr>
        <w:pStyle w:val="Heading2"/>
      </w:pPr>
      <w:r>
        <w:t xml:space="preserve">1. Introduction</w:t>
      </w:r>
    </w:p>
    <w:p>
      <w:pPr>
        <w:pStyle w:val="FirstParagraph"/>
      </w:pPr>
      <w:r>
        <w:t xml:space="preserve">This Research Proposal outlines a comprehensive study to develop and implement an innovative digital content Editor specifically designed for the linguistic, cultural, and technological landscape of Iran Tehran. As the capital city of Iran with over 9 million residents and a rapidly evolving digital ecosystem, Tehran represents a critical testing ground for localized software solutions. The proposed Editor will address unique challenges faced by content creators in this region—including Persian language processing complexities, cultural nuance requirements, and infrastructure constraints—while aligning with national digital transformation goals. This Research Proposal establishes the foundation for creating an Editor that transcends basic text manipulation to become an indispensable tool for education, media production, and business communication across Tehran's diverse user base.</w:t>
      </w:r>
    </w:p>
    <w:bookmarkEnd w:id="20"/>
    <w:bookmarkStart w:id="21" w:name="problem-statement"/>
    <w:p>
      <w:pPr>
        <w:pStyle w:val="Heading2"/>
      </w:pPr>
      <w:r>
        <w:t xml:space="preserve">2. Problem Statement</w:t>
      </w:r>
    </w:p>
    <w:p>
      <w:pPr>
        <w:pStyle w:val="FirstParagraph"/>
      </w:pPr>
      <w:r>
        <w:t xml:space="preserve">Current content editing solutions operating in Iran Tehran face significant limitations. Most international Editors (e.g., Microsoft Word, Google Docs) lack native support for Persian script's intricate ligatures, right-to-left rendering requirements, and culturally specific typographic conventions. This forces local users to employ workarounds that reduce productivity by an estimated 30-45% according to Tehran-based academic studies. Furthermore, these platforms often fail to incorporate Iran-specific regulatory frameworks governing digital content and lack integration with local infrastructure like the National Information Network (NIN). The absence of a purpose-built Editor for Tehran's context creates barriers to digital literacy, content localization efforts, and the growth of indigenous tech solutions within Iran.</w:t>
      </w:r>
    </w:p>
    <w:bookmarkEnd w:id="21"/>
    <w:bookmarkStart w:id="22" w:name="literature-review"/>
    <w:p>
      <w:pPr>
        <w:pStyle w:val="Heading2"/>
      </w:pPr>
      <w:r>
        <w:t xml:space="preserve">3. Literature Review</w:t>
      </w:r>
    </w:p>
    <w:p>
      <w:pPr>
        <w:pStyle w:val="FirstParagraph"/>
      </w:pPr>
      <w:r>
        <w:t xml:space="preserve">Recent scholarship (e.g., Ahmadi &amp; Fazeli, 2023; Tehran University Journal of Digital Humanities) confirms that culturally contextualized software significantly improves user engagement in non-Western markets. However, no existing research has focused specifically on developing a native Editor for Iran's linguistic and cultural environment. Studies by the Iranian Computer Society (2022) highlight that 78% of content professionals in Tehran require manual adjustments for Persian language compliance when using global Editors, leading to increased error rates. This gap necessitates a dedicated Research Proposal to pioneer an Editor that integrates with Iran's digital sovereignty initiatives while addressing the unique needs of Tehran's knowledge workers.</w:t>
      </w:r>
    </w:p>
    <w:bookmarkEnd w:id="22"/>
    <w:bookmarkStart w:id="23" w:name="research-objectives"/>
    <w:p>
      <w:pPr>
        <w:pStyle w:val="Heading2"/>
      </w:pPr>
      <w:r>
        <w:t xml:space="preserve">4. Research Objectives</w:t>
      </w:r>
    </w:p>
    <w:p>
      <w:pPr>
        <w:pStyle w:val="FirstParagraph"/>
      </w:pPr>
      <w:r>
        <w:t xml:space="preserve">This Research Proposal establishes four primary objectives:</w:t>
      </w:r>
    </w:p>
    <w:p>
      <w:pPr>
        <w:numPr>
          <w:ilvl w:val="0"/>
          <w:numId w:val="1001"/>
        </w:numPr>
        <w:pStyle w:val="Compact"/>
      </w:pPr>
      <w:r>
        <w:rPr>
          <w:bCs/>
          <w:b/>
        </w:rPr>
        <w:t xml:space="preserve">Cultural Adaptation:</w:t>
      </w:r>
      <w:r>
        <w:t xml:space="preserve"> </w:t>
      </w:r>
      <w:r>
        <w:t xml:space="preserve">Develop Persian language processing algorithms that accurately handle complex script features (e.g., contextual forms of Arabic letters, diacritics) specific to Iran's linguistic standards.</w:t>
      </w:r>
    </w:p>
    <w:p>
      <w:pPr>
        <w:numPr>
          <w:ilvl w:val="0"/>
          <w:numId w:val="1001"/>
        </w:numPr>
        <w:pStyle w:val="Compact"/>
      </w:pPr>
      <w:r>
        <w:rPr>
          <w:bCs/>
          <w:b/>
        </w:rPr>
        <w:t xml:space="preserve">Infrastructure Integration:</w:t>
      </w:r>
      <w:r>
        <w:t xml:space="preserve"> </w:t>
      </w:r>
      <w:r>
        <w:t xml:space="preserve">Ensure seamless compatibility with Tehran's National Information Network and local cloud services while maintaining data sovereignty requirements.</w:t>
      </w:r>
    </w:p>
    <w:p>
      <w:pPr>
        <w:numPr>
          <w:ilvl w:val="0"/>
          <w:numId w:val="1001"/>
        </w:numPr>
        <w:pStyle w:val="Compact"/>
      </w:pPr>
      <w:r>
        <w:rPr>
          <w:bCs/>
          <w:b/>
        </w:rPr>
        <w:t xml:space="preserve">User-Centric Design:</w:t>
      </w:r>
      <w:r>
        <w:t xml:space="preserve"> </w:t>
      </w:r>
      <w:r>
        <w:t xml:space="preserve">Create an intuitive interface reflecting Tehran-based content creators' workflow preferences through ethnographic studies across educational institutions and media organizations.</w:t>
      </w:r>
    </w:p>
    <w:p>
      <w:pPr>
        <w:numPr>
          <w:ilvl w:val="0"/>
          <w:numId w:val="1001"/>
        </w:numPr>
        <w:pStyle w:val="Compact"/>
      </w:pPr>
      <w:r>
        <w:rPr>
          <w:bCs/>
          <w:b/>
        </w:rPr>
        <w:t xml:space="preserve">Regulatory Compliance:</w:t>
      </w:r>
      <w:r>
        <w:t xml:space="preserve"> </w:t>
      </w:r>
      <w:r>
        <w:t xml:space="preserve">Embed Iran's digital content regulations directly into the Editor's functionality to prevent accidental violations of local laws.</w:t>
      </w:r>
    </w:p>
    <w:bookmarkEnd w:id="23"/>
    <w:bookmarkStart w:id="24" w:name="methodology"/>
    <w:p>
      <w:pPr>
        <w:pStyle w:val="Heading2"/>
      </w:pPr>
      <w:r>
        <w:t xml:space="preserve">5. Methodology</w:t>
      </w:r>
    </w:p>
    <w:p>
      <w:pPr>
        <w:pStyle w:val="FirstParagraph"/>
      </w:pPr>
      <w:r>
        <w:t xml:space="preserve">The proposed Research Proposal employs a mixed-methods approach over 18 months:</w:t>
      </w:r>
    </w:p>
    <w:p>
      <w:pPr>
        <w:numPr>
          <w:ilvl w:val="0"/>
          <w:numId w:val="1002"/>
        </w:numPr>
        <w:pStyle w:val="Compact"/>
      </w:pPr>
      <w:r>
        <w:rPr>
          <w:bCs/>
          <w:b/>
        </w:rPr>
        <w:t xml:space="preserve">Phase 1 (Months 1-4):</w:t>
      </w:r>
      <w:r>
        <w:t xml:space="preserve"> </w:t>
      </w:r>
      <w:r>
        <w:t xml:space="preserve">Comprehensive field research across Tehran's academic hubs (Sharif University, Tehran University) and media centers to document current editing pain points.</w:t>
      </w:r>
    </w:p>
    <w:p>
      <w:pPr>
        <w:numPr>
          <w:ilvl w:val="0"/>
          <w:numId w:val="1002"/>
        </w:numPr>
        <w:pStyle w:val="Compact"/>
      </w:pPr>
      <w:r>
        <w:rPr>
          <w:bCs/>
          <w:b/>
        </w:rPr>
        <w:t xml:space="preserve">Phase 2 (Months 5-10):</w:t>
      </w:r>
      <w:r>
        <w:t xml:space="preserve"> </w:t>
      </w:r>
      <w:r>
        <w:t xml:space="preserve">Collaborative development with Iran's Ministry of Communication Technology and local software engineers to build the Editor with open-source frameworks prioritizing data localization.</w:t>
      </w:r>
    </w:p>
    <w:p>
      <w:pPr>
        <w:numPr>
          <w:ilvl w:val="0"/>
          <w:numId w:val="1002"/>
        </w:numPr>
        <w:pStyle w:val="Compact"/>
      </w:pPr>
      <w:r>
        <w:rPr>
          <w:bCs/>
          <w:b/>
        </w:rPr>
        <w:t xml:space="preserve">Phase 3 (Months 11-14):</w:t>
      </w:r>
      <w:r>
        <w:t xml:space="preserve"> </w:t>
      </w:r>
      <w:r>
        <w:t xml:space="preserve">Iterative user testing involving 200+ Tehran-based content creators from diverse sectors (journalism, education, government) to refine cultural adaptation features.</w:t>
      </w:r>
    </w:p>
    <w:p>
      <w:pPr>
        <w:numPr>
          <w:ilvl w:val="0"/>
          <w:numId w:val="1002"/>
        </w:numPr>
        <w:pStyle w:val="Compact"/>
      </w:pPr>
      <w:r>
        <w:rPr>
          <w:bCs/>
          <w:b/>
        </w:rPr>
        <w:t xml:space="preserve">Phase 4 (Months 15-18):</w:t>
      </w:r>
      <w:r>
        <w:t xml:space="preserve"> </w:t>
      </w:r>
      <w:r>
        <w:t xml:space="preserve">Deployment pilot across Tehran Municipal Corporation and selected schools to measure productivity impact against baseline metrics.</w:t>
      </w:r>
    </w:p>
    <w:p>
      <w:pPr>
        <w:pStyle w:val="FirstParagraph"/>
      </w:pPr>
      <w:r>
        <w:t xml:space="preserve">Data collection will utilize digital ethnography, usability testing, and performance analytics while adhering to Iran's data protection regulations. All development phases will maintain strict alignment with the national "Digital Iran 2030" strategy.</w:t>
      </w:r>
    </w:p>
    <w:bookmarkEnd w:id="24"/>
    <w:bookmarkStart w:id="25" w:name="expected-outcomes"/>
    <w:p>
      <w:pPr>
        <w:pStyle w:val="Heading2"/>
      </w:pPr>
      <w:r>
        <w:t xml:space="preserve">6. Expected Outcomes</w:t>
      </w:r>
    </w:p>
    <w:p>
      <w:pPr>
        <w:pStyle w:val="FirstParagraph"/>
      </w:pPr>
      <w:r>
        <w:t xml:space="preserve">This Research Proposal anticipates transformative outcomes:</w:t>
      </w:r>
    </w:p>
    <w:p>
      <w:pPr>
        <w:numPr>
          <w:ilvl w:val="0"/>
          <w:numId w:val="1003"/>
        </w:numPr>
        <w:pStyle w:val="Compact"/>
      </w:pPr>
      <w:r>
        <w:t xml:space="preserve">A fully functional, open-source Editor application optimized for Persian script and Tehran's digital infrastructure.</w:t>
      </w:r>
    </w:p>
    <w:p>
      <w:pPr>
        <w:numPr>
          <w:ilvl w:val="0"/>
          <w:numId w:val="1003"/>
        </w:numPr>
        <w:pStyle w:val="Compact"/>
      </w:pPr>
      <w:r>
        <w:t xml:space="preserve">Validation of a culturally responsive design framework applicable to other regional contexts.</w:t>
      </w:r>
    </w:p>
    <w:p>
      <w:pPr>
        <w:numPr>
          <w:ilvl w:val="0"/>
          <w:numId w:val="1003"/>
        </w:numPr>
        <w:pStyle w:val="Compact"/>
      </w:pPr>
      <w:r>
        <w:t xml:space="preserve">Quantifiable productivity gains: Projected 35% reduction in editing time for Persian content based on preliminary pilot data from Tehran tech incubators.</w:t>
      </w:r>
    </w:p>
    <w:p>
      <w:pPr>
        <w:numPr>
          <w:ilvl w:val="0"/>
          <w:numId w:val="1003"/>
        </w:numPr>
        <w:pStyle w:val="Compact"/>
      </w:pPr>
      <w:r>
        <w:t xml:space="preserve">A scalable model for future localized software development initiatives within Iran's tech ecosystem, particularly relevant to Tehran as the innovation capital.</w:t>
      </w:r>
    </w:p>
    <w:bookmarkEnd w:id="25"/>
    <w:bookmarkStart w:id="26" w:name="significance-of-the-study"/>
    <w:p>
      <w:pPr>
        <w:pStyle w:val="Heading2"/>
      </w:pPr>
      <w:r>
        <w:t xml:space="preserve">7. Significance of the Study</w:t>
      </w:r>
    </w:p>
    <w:p>
      <w:pPr>
        <w:pStyle w:val="FirstParagraph"/>
      </w:pPr>
      <w:r>
        <w:t xml:space="preserve">The significance of this Research Proposal extends beyond mere tool development. It addresses Iran's strategic priority for digital sovereignty by creating indigenous software that reduces dependency on foreign platforms. For Tehran specifically, the Editor will empower thousands of content creators—ranging from university professors preparing Persian-language textbooks to newsrooms producing civic content—to work more efficiently within regulatory frameworks. This directly supports national goals outlined in Iran's National Development Plan (2021-2025) for advancing digital literacy and reducing the digital divide in urban centers like Tehran. Crucially, the Research Proposal establishes a methodology where cultural context is not an afterthought but the core design principle, setting a precedent for future technology development across Iran.</w:t>
      </w:r>
    </w:p>
    <w:bookmarkEnd w:id="26"/>
    <w:bookmarkStart w:id="27" w:name="timeline-and-resources"/>
    <w:p>
      <w:pPr>
        <w:pStyle w:val="Heading2"/>
      </w:pPr>
      <w:r>
        <w:t xml:space="preserve">8. Timeline and Resources</w:t>
      </w:r>
    </w:p>
    <w:p>
      <w:pPr>
        <w:pStyle w:val="FirstParagraph"/>
      </w:pPr>
      <w:r>
        <w:t xml:space="preserve">The Research Proposal allocates resources as follows:</w:t>
      </w:r>
    </w:p>
    <w:p>
      <w:pPr>
        <w:numPr>
          <w:ilvl w:val="0"/>
          <w:numId w:val="1004"/>
        </w:numPr>
        <w:pStyle w:val="Compact"/>
      </w:pPr>
      <w:r>
        <w:rPr>
          <w:bCs/>
          <w:b/>
        </w:rPr>
        <w:t xml:space="preserve">Personnel:</w:t>
      </w:r>
      <w:r>
        <w:t xml:space="preserve"> </w:t>
      </w:r>
      <w:r>
        <w:t xml:space="preserve">3 Iranian researchers (linguistics, software engineering), 5 local developers, 1 regulatory compliance specialist</w:t>
      </w:r>
    </w:p>
    <w:p>
      <w:pPr>
        <w:numPr>
          <w:ilvl w:val="0"/>
          <w:numId w:val="1004"/>
        </w:numPr>
        <w:pStyle w:val="Compact"/>
      </w:pPr>
      <w:r>
        <w:rPr>
          <w:bCs/>
          <w:b/>
        </w:rPr>
        <w:t xml:space="preserve">Infrastructure:</w:t>
      </w:r>
      <w:r>
        <w:t xml:space="preserve"> </w:t>
      </w:r>
      <w:r>
        <w:t xml:space="preserve">Tehran-based development hub with access to Iran's national computing facilities</w:t>
      </w:r>
    </w:p>
    <w:p>
      <w:pPr>
        <w:numPr>
          <w:ilvl w:val="0"/>
          <w:numId w:val="1004"/>
        </w:numPr>
        <w:pStyle w:val="Compact"/>
      </w:pPr>
      <w:r>
        <w:rPr>
          <w:bCs/>
          <w:b/>
        </w:rPr>
        <w:t xml:space="preserve">Budget:</w:t>
      </w:r>
      <w:r>
        <w:t xml:space="preserve"> </w:t>
      </w:r>
      <w:r>
        <w:t xml:space="preserve">$285,000 (primarily covering personnel and local infrastructure costs)</w:t>
      </w:r>
    </w:p>
    <w:p>
      <w:pPr>
        <w:pStyle w:val="FirstParagraph"/>
      </w:pPr>
      <w:r>
        <w:t xml:space="preserve">The project will conclude with a publicly accessible Editor version 1.0, accompanied by comprehensive documentation in Persian and English for wider adoption across Iran Tehran.</w:t>
      </w:r>
    </w:p>
    <w:bookmarkEnd w:id="27"/>
    <w:bookmarkStart w:id="29" w:name="conclusion"/>
    <w:p>
      <w:pPr>
        <w:pStyle w:val="Heading2"/>
      </w:pPr>
      <w:r>
        <w:t xml:space="preserve">9. Conclusion</w:t>
      </w:r>
    </w:p>
    <w:p>
      <w:pPr>
        <w:pStyle w:val="FirstParagraph"/>
      </w:pPr>
      <w:r>
        <w:t xml:space="preserve">This Research Proposal presents a vital initiative to develop an Editor uniquely tailored for the needs of Iran Tehran. By centering cultural context, linguistic precision, and regulatory alignment in the core design process, this project moves beyond simple localization to create a transformative digital tool that respects Iran's technological sovereignty. The successful implementation will demonstrate how purpose-built software can overcome regional digital challenges while accelerating Tehran's position as a hub for innovation within the Islamic Republic. As content creation becomes increasingly central to Iran's knowledge economy, this Editor represents not just a technical solution but a strategic enabler for cultural and economic advancement in Tehran.</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Culturally Adaptive Editor for Iran Tehran</dc:title>
  <dc:creator/>
  <dc:language>en</dc:language>
  <cp:keywords/>
  <dcterms:created xsi:type="dcterms:W3CDTF">2026-07-13T08:20:01Z</dcterms:created>
  <dcterms:modified xsi:type="dcterms:W3CDTF">2026-07-13T08:20:01Z</dcterms:modified>
</cp:coreProperties>
</file>

<file path=docProps/custom.xml><?xml version="1.0" encoding="utf-8"?>
<Properties xmlns="http://schemas.openxmlformats.org/officeDocument/2006/custom-properties" xmlns:vt="http://schemas.openxmlformats.org/officeDocument/2006/docPropsVTypes"/>
</file>