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AI-Powered</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Tel</w:t>
      </w:r>
      <w:r>
        <w:t xml:space="preserve"> </w:t>
      </w:r>
      <w:r>
        <w:t xml:space="preserve">Aviv's</w:t>
      </w:r>
      <w:r>
        <w:t xml:space="preserve"> </w:t>
      </w:r>
      <w:r>
        <w:t xml:space="preserve">Innovation</w:t>
      </w:r>
      <w:r>
        <w:t xml:space="preserve"> </w:t>
      </w:r>
      <w:r>
        <w:t xml:space="preserve">Ecosystem</w:t>
      </w:r>
    </w:p>
    <w:bookmarkStart w:id="27" w:name="X1368d39248c650fdd708165aead79e7af87e6aa"/>
    <w:p>
      <w:pPr>
        <w:pStyle w:val="Heading1"/>
      </w:pPr>
      <w:r>
        <w:t xml:space="preserve">Research Proposal: Developing an AI-Powered Multilingual Content Editor for Tel Aviv's Innovation Ecosystem</w:t>
      </w:r>
    </w:p>
    <w:p>
      <w:pPr>
        <w:pStyle w:val="FirstParagraph"/>
      </w:pPr>
      <w:r>
        <w:rPr>
          <w:bCs/>
          <w:b/>
        </w:rPr>
        <w:t xml:space="preserve">Submitted to:</w:t>
      </w:r>
      <w:r>
        <w:t xml:space="preserve"> </w:t>
      </w:r>
      <w:r>
        <w:t xml:space="preserve">The Research and Development Committee, Ministry of Economy and Industry, Israel</w:t>
      </w:r>
      <w:r>
        <w:br/>
      </w:r>
      <w:r>
        <w:rPr>
          <w:bCs/>
          <w:b/>
        </w:rPr>
        <w:t xml:space="preserve">Date:</w:t>
      </w:r>
      <w:r>
        <w:t xml:space="preserve"> </w:t>
      </w:r>
      <w:r>
        <w:t xml:space="preserve">October 26, 2023</w:t>
      </w:r>
      <w:r>
        <w:br/>
      </w:r>
      <w:r>
        <w:rPr>
          <w:bCs/>
          <w:b/>
        </w:rPr>
        <w:t xml:space="preserve">Prepared by:</w:t>
      </w:r>
      <w:r>
        <w:t xml:space="preserve"> </w:t>
      </w:r>
      <w:r>
        <w:t xml:space="preserve">Tel Aviv University Digital Innovation Lab</w:t>
      </w:r>
    </w:p>
    <w:bookmarkStart w:id="20" w:name="X585ca6903095dd828439d46c9eebcaf5bfbdccf"/>
    <w:p>
      <w:pPr>
        <w:pStyle w:val="Heading2"/>
      </w:pPr>
      <w:r>
        <w:t xml:space="preserve">I. Introduction: The Need for a Contextual Editor in Israel's Tech Capital</w:t>
      </w:r>
    </w:p>
    <w:p>
      <w:pPr>
        <w:pStyle w:val="FirstParagraph"/>
      </w:pPr>
      <w:r>
        <w:t xml:space="preserve">Tel Aviv, Israel's undisputed innovation hub and global startup capital, faces unique challenges in digital content creation. As the city hosts over 50% of Israel's tech companies and 147 multinational R&amp;D centers, the need for an advanced</w:t>
      </w:r>
      <w:r>
        <w:t xml:space="preserve"> </w:t>
      </w:r>
      <w:r>
        <w:rPr>
          <w:iCs/>
          <w:i/>
        </w:rPr>
        <w:t xml:space="preserve">Editor</w:t>
      </w:r>
      <w:r>
        <w:t xml:space="preserve"> </w:t>
      </w:r>
      <w:r>
        <w:t xml:space="preserve">tool that bridges linguistic diversity, cultural context, and technical workflow has become critical. Current content management systems fail to address Tel Aviv's specific requirements: simultaneous Hebrew/English/Aramaic dialect handling, real-time collaboration across time zones (with Silicon Valley and European partners), and compliance with Israel's National Cyber Directorate standards. This research proposes the development of</w:t>
      </w:r>
      <w:r>
        <w:t xml:space="preserve"> </w:t>
      </w:r>
      <w:r>
        <w:rPr>
          <w:bCs/>
          <w:b/>
        </w:rPr>
        <w:t xml:space="preserve">Veridian Editor</w:t>
      </w:r>
      <w:r>
        <w:t xml:space="preserve"> </w:t>
      </w:r>
      <w:r>
        <w:t xml:space="preserve">– a purpose-built content creation platform designed exclusively for Tel Aviv's dynamic ecosystem. The project directly responds to the city's strategic vision for "Digital Nation 2030" while addressing a $45M annual productivity gap in content workflows identified by the Israeli Innovation Authority.</w:t>
      </w:r>
    </w:p>
    <w:bookmarkEnd w:id="20"/>
    <w:bookmarkStart w:id="21" w:name="X701e5044c18f3d5a9a8e142c21fe2a5aaf5d606"/>
    <w:p>
      <w:pPr>
        <w:pStyle w:val="Heading2"/>
      </w:pPr>
      <w:r>
        <w:t xml:space="preserve">II. Problem Statement: Gaps in Existing Content Editing Solutions</w:t>
      </w:r>
    </w:p>
    <w:p>
      <w:pPr>
        <w:pStyle w:val="FirstParagraph"/>
      </w:pPr>
      <w:r>
        <w:t xml:space="preserve">Current industry editors (e.g., Google Docs, Notion) exhibit three critical limitations for Tel Aviv's context:</w:t>
      </w:r>
    </w:p>
    <w:p>
      <w:pPr>
        <w:numPr>
          <w:ilvl w:val="0"/>
          <w:numId w:val="1001"/>
        </w:numPr>
        <w:pStyle w:val="Compact"/>
      </w:pPr>
      <w:r>
        <w:rPr>
          <w:bCs/>
          <w:b/>
        </w:rPr>
        <w:t xml:space="preserve">Linguistic Fragmentation:</w:t>
      </w:r>
      <w:r>
        <w:t xml:space="preserve"> </w:t>
      </w:r>
      <w:r>
        <w:t xml:space="preserve">Hebrew's right-to-left structure and complex vowel system cause rendering errors in 68% of mainstream tools, disrupting workflows for 72% of Tel Aviv-based content creators (as per 2023 TAU Digital Survey).</w:t>
      </w:r>
    </w:p>
    <w:p>
      <w:pPr>
        <w:numPr>
          <w:ilvl w:val="0"/>
          <w:numId w:val="1001"/>
        </w:numPr>
        <w:pStyle w:val="Compact"/>
      </w:pPr>
      <w:r>
        <w:rPr>
          <w:bCs/>
          <w:b/>
        </w:rPr>
        <w:t xml:space="preserve">Cultural Misalignment:</w:t>
      </w:r>
      <w:r>
        <w:t xml:space="preserve"> </w:t>
      </w:r>
      <w:r>
        <w:t xml:space="preserve">Standard editors lack context-aware localization – for example, failing to recognize regional Hebrew idioms in startups like Waze or Fiverr's Tel Aviv office.</w:t>
      </w:r>
    </w:p>
    <w:p>
      <w:pPr>
        <w:numPr>
          <w:ilvl w:val="0"/>
          <w:numId w:val="1001"/>
        </w:numPr>
        <w:pStyle w:val="Compact"/>
      </w:pPr>
      <w:r>
        <w:rPr>
          <w:bCs/>
          <w:b/>
        </w:rPr>
        <w:t xml:space="preserve">Ecosystem Isolation:</w:t>
      </w:r>
      <w:r>
        <w:t xml:space="preserve"> </w:t>
      </w:r>
      <w:r>
        <w:t xml:space="preserve">Tools don't integrate with Israel's unique infrastructure: the National Database (IDF), Ministry of Health EHR systems, or Tel Aviv Municipality's Open Data Platform.</w:t>
      </w:r>
    </w:p>
    <w:p>
      <w:pPr>
        <w:pStyle w:val="FirstParagraph"/>
      </w:pPr>
      <w:r>
        <w:t xml:space="preserve">These gaps directly hinder Tel Aviv's ambition to become a UNESCO Digital City, costing local businesses an estimated 17 hours/week in manual corrections. The proposed</w:t>
      </w:r>
      <w:r>
        <w:t xml:space="preserve"> </w:t>
      </w:r>
      <w:r>
        <w:rPr>
          <w:iCs/>
          <w:i/>
        </w:rPr>
        <w:t xml:space="preserve">Editor</w:t>
      </w:r>
      <w:r>
        <w:t xml:space="preserve"> </w:t>
      </w:r>
      <w:r>
        <w:t xml:space="preserve">must be co-created with Tel Aviv stakeholders from day one.</w:t>
      </w:r>
    </w:p>
    <w:bookmarkEnd w:id="21"/>
    <w:bookmarkStart w:id="22" w:name="X284d965a49978bf06c698a7fdad526b280cda9b"/>
    <w:p>
      <w:pPr>
        <w:pStyle w:val="Heading2"/>
      </w:pPr>
      <w:r>
        <w:t xml:space="preserve">III. Research Objectives: A Tel Aviv-Centric Framework</w:t>
      </w:r>
    </w:p>
    <w:p>
      <w:pPr>
        <w:pStyle w:val="FirstParagraph"/>
      </w:pPr>
      <w:r>
        <w:t xml:space="preserve">This project establishes four interconnected objectives specifically tailored to Israel's context:</w:t>
      </w:r>
    </w:p>
    <w:p>
      <w:pPr>
        <w:numPr>
          <w:ilvl w:val="0"/>
          <w:numId w:val="1002"/>
        </w:numPr>
        <w:pStyle w:val="Compact"/>
      </w:pPr>
      <w:r>
        <w:rPr>
          <w:bCs/>
          <w:b/>
        </w:rPr>
        <w:t xml:space="preserve">Cultural-Technical Integration:</w:t>
      </w:r>
      <w:r>
        <w:t xml:space="preserve"> </w:t>
      </w:r>
      <w:r>
        <w:t xml:space="preserve">Develop an AI engine trained on 50,000+ Tel Aviv-specific content samples (including startup pitch decks, municipal reports, and Hebrew tech blogs) to recognize local linguistic patterns.</w:t>
      </w:r>
    </w:p>
    <w:p>
      <w:pPr>
        <w:numPr>
          <w:ilvl w:val="0"/>
          <w:numId w:val="1002"/>
        </w:numPr>
        <w:pStyle w:val="Compact"/>
      </w:pPr>
      <w:r>
        <w:rPr>
          <w:bCs/>
          <w:b/>
        </w:rPr>
        <w:t xml:space="preserve">Compliance Architecture:</w:t>
      </w:r>
      <w:r>
        <w:t xml:space="preserve"> </w:t>
      </w:r>
      <w:r>
        <w:t xml:space="preserve">Embed Israel's Cyber Security Law 5781-2021 and GDPR-Israel hybrid standards natively into the</w:t>
      </w:r>
      <w:r>
        <w:t xml:space="preserve"> </w:t>
      </w:r>
      <w:r>
        <w:rPr>
          <w:iCs/>
          <w:i/>
        </w:rPr>
        <w:t xml:space="preserve">Editor</w:t>
      </w:r>
      <w:r>
        <w:t xml:space="preserve">'s workflow.</w:t>
      </w:r>
    </w:p>
    <w:p>
      <w:pPr>
        <w:numPr>
          <w:ilvl w:val="0"/>
          <w:numId w:val="1002"/>
        </w:numPr>
        <w:pStyle w:val="Compact"/>
      </w:pPr>
      <w:r>
        <w:rPr>
          <w:bCs/>
          <w:b/>
        </w:rPr>
        <w:t xml:space="preserve">Ecosystem Interoperability:</w:t>
      </w:r>
      <w:r>
        <w:t xml:space="preserve"> </w:t>
      </w:r>
      <w:r>
        <w:t xml:space="preserve">Create APIs connecting to Tel Aviv's key digital infrastructure: the Innovation Authority's startup database, Israel Post's e-Parcel system, and City of Tel Aviv's open API platform.</w:t>
      </w:r>
    </w:p>
    <w:p>
      <w:pPr>
        <w:numPr>
          <w:ilvl w:val="0"/>
          <w:numId w:val="1002"/>
        </w:numPr>
        <w:pStyle w:val="Compact"/>
      </w:pPr>
      <w:r>
        <w:rPr>
          <w:bCs/>
          <w:b/>
        </w:rPr>
        <w:t xml:space="preserve">Accessibility for All:</w:t>
      </w:r>
      <w:r>
        <w:t xml:space="preserve"> </w:t>
      </w:r>
      <w:r>
        <w:t xml:space="preserve">Achieve WCAG 2.2 AA compliance with special support for Hebrew sign language (HSL) users – a requirement under Israel's Equal Opportunity Act.</w:t>
      </w:r>
    </w:p>
    <w:bookmarkEnd w:id="22"/>
    <w:bookmarkStart w:id="23" w:name="Xd5bd92177fc1a5255d8046c444daf37543bf3af"/>
    <w:p>
      <w:pPr>
        <w:pStyle w:val="Heading2"/>
      </w:pPr>
      <w:r>
        <w:t xml:space="preserve">IV. Methodology: Tel Aviv-Driven Co-Creation</w:t>
      </w:r>
    </w:p>
    <w:p>
      <w:pPr>
        <w:pStyle w:val="FirstParagraph"/>
      </w:pPr>
      <w:r>
        <w:t xml:space="preserve">Our mixed-methods approach leverages Tel Aviv's unique assets:</w:t>
      </w:r>
    </w:p>
    <w:p>
      <w:pPr>
        <w:numPr>
          <w:ilvl w:val="0"/>
          <w:numId w:val="1003"/>
        </w:numPr>
        <w:pStyle w:val="Compact"/>
      </w:pPr>
      <w:r>
        <w:rPr>
          <w:bCs/>
          <w:b/>
        </w:rPr>
        <w:t xml:space="preserve">Phase 1 (3 months): Contextual Mapping</w:t>
      </w:r>
      <w:r>
        <w:t xml:space="preserve"> </w:t>
      </w:r>
      <w:r>
        <w:t xml:space="preserve">– Partner with Tel Aviv-Yafo Municipality to audit content workflows across 50+ local companies (e.g., Waze, Reporty, Viber) through on-site ethnographic studies. Includes recording Hebrew-English code-switching patterns in real-time.</w:t>
      </w:r>
    </w:p>
    <w:p>
      <w:pPr>
        <w:numPr>
          <w:ilvl w:val="0"/>
          <w:numId w:val="1003"/>
        </w:numPr>
        <w:pStyle w:val="Compact"/>
      </w:pPr>
      <w:r>
        <w:rPr>
          <w:bCs/>
          <w:b/>
        </w:rPr>
        <w:t xml:space="preserve">Phase 2 (6 months): AI Training &amp; Prototype</w:t>
      </w:r>
      <w:r>
        <w:t xml:space="preserve"> </w:t>
      </w:r>
      <w:r>
        <w:t xml:space="preserve">– Collaborate with Tel Aviv University's Language Technologies Lab to train models using Jerusalem-based historical archives and current Tel Aviv startup content. Focus: Hebrew grammar correction, regional slang detection (e.g., "shtetl" vs. "chutzpah" usage), and legal terminology.</w:t>
      </w:r>
    </w:p>
    <w:p>
      <w:pPr>
        <w:numPr>
          <w:ilvl w:val="0"/>
          <w:numId w:val="1003"/>
        </w:numPr>
        <w:pStyle w:val="Compact"/>
      </w:pPr>
      <w:r>
        <w:rPr>
          <w:bCs/>
          <w:b/>
        </w:rPr>
        <w:t xml:space="preserve">Phase 3 (4 months): Ecosystem Integration</w:t>
      </w:r>
      <w:r>
        <w:t xml:space="preserve"> </w:t>
      </w:r>
      <w:r>
        <w:t xml:space="preserve">– Work with Israel's National Cyber Directorate to test compliance features against actual security scenarios in Tel Aviv's tech corridors. Validate integrations with the Ministry of Health's electronic medical records system.</w:t>
      </w:r>
    </w:p>
    <w:p>
      <w:pPr>
        <w:numPr>
          <w:ilvl w:val="0"/>
          <w:numId w:val="1003"/>
        </w:numPr>
        <w:pStyle w:val="Compact"/>
      </w:pPr>
      <w:r>
        <w:rPr>
          <w:bCs/>
          <w:b/>
        </w:rPr>
        <w:t xml:space="preserve">Phase 4 (2 months): Community Validation</w:t>
      </w:r>
      <w:r>
        <w:t xml:space="preserve"> </w:t>
      </w:r>
      <w:r>
        <w:t xml:space="preserve">– Host "Editor Hackathons" at Tel Aviv University and The Camp, gathering feedback from 300+ local users across sectors including healthcare startups (e.g., Babylon Health Israel) and municipal services.</w:t>
      </w:r>
    </w:p>
    <w:bookmarkEnd w:id="23"/>
    <w:bookmarkStart w:id="24" w:name="X6ccb0133e589547647af3cac210b95d3607d82c"/>
    <w:p>
      <w:pPr>
        <w:pStyle w:val="Heading2"/>
      </w:pPr>
      <w:r>
        <w:t xml:space="preserve">V. Expected Outcomes &amp; Impact on Israel Tel Aviv</w:t>
      </w:r>
    </w:p>
    <w:p>
      <w:pPr>
        <w:pStyle w:val="FirstParagraph"/>
      </w:pPr>
      <w:r>
        <w:t xml:space="preserve">This research will deliver four transformative assets:</w:t>
      </w:r>
    </w:p>
    <w:p>
      <w:pPr>
        <w:numPr>
          <w:ilvl w:val="0"/>
          <w:numId w:val="1004"/>
        </w:numPr>
        <w:pStyle w:val="Compact"/>
      </w:pPr>
      <w:r>
        <w:rPr>
          <w:bCs/>
          <w:b/>
        </w:rPr>
        <w:t xml:space="preserve">Veridian Editor 1.0:</w:t>
      </w:r>
      <w:r>
        <w:t xml:space="preserve"> </w:t>
      </w:r>
      <w:r>
        <w:t xml:space="preserve">A fully localized editor featuring Hebrew-first interface with AI that auto-corrects dialect-specific errors (e.g., distinguishing between "shuk" [market] in Tel Aviv vs. Jerusalem usage).</w:t>
      </w:r>
    </w:p>
    <w:p>
      <w:pPr>
        <w:numPr>
          <w:ilvl w:val="0"/>
          <w:numId w:val="1004"/>
        </w:numPr>
        <w:pStyle w:val="Compact"/>
      </w:pPr>
      <w:r>
        <w:rPr>
          <w:bCs/>
          <w:b/>
        </w:rPr>
        <w:t xml:space="preserve">Telecom Integration Toolkit:</w:t>
      </w:r>
      <w:r>
        <w:t xml:space="preserve"> </w:t>
      </w:r>
      <w:r>
        <w:t xml:space="preserve">SDK for connecting to Israel's 5G network infrastructure – crucial as Tel Aviv leads Israel's 6G research initiatives.</w:t>
      </w:r>
    </w:p>
    <w:p>
      <w:pPr>
        <w:numPr>
          <w:ilvl w:val="0"/>
          <w:numId w:val="1004"/>
        </w:numPr>
        <w:pStyle w:val="Compact"/>
      </w:pPr>
      <w:r>
        <w:rPr>
          <w:bCs/>
          <w:b/>
        </w:rPr>
        <w:t xml:space="preserve">Economic Impact Report:</w:t>
      </w:r>
      <w:r>
        <w:t xml:space="preserve"> </w:t>
      </w:r>
      <w:r>
        <w:t xml:space="preserve">Quantifying how the tool reduces content-related operational costs by 35% for Tel Aviv enterprises, based on pilot data from WeWork Tel Aviv and Start-Up Nation Central partners.</w:t>
      </w:r>
    </w:p>
    <w:p>
      <w:pPr>
        <w:numPr>
          <w:ilvl w:val="0"/>
          <w:numId w:val="1004"/>
        </w:numPr>
        <w:pStyle w:val="Compact"/>
      </w:pPr>
      <w:r>
        <w:rPr>
          <w:bCs/>
          <w:b/>
        </w:rPr>
        <w:t xml:space="preserve">National Standards Framework:</w:t>
      </w:r>
      <w:r>
        <w:t xml:space="preserve"> </w:t>
      </w:r>
      <w:r>
        <w:t xml:space="preserve">A model for other Israeli cities (Jerusalem, Haifa) to adopt culturally specific digital tools, positioning Israel as a leader in context-aware AI development.</w:t>
      </w:r>
    </w:p>
    <w:p>
      <w:pPr>
        <w:pStyle w:val="FirstParagraph"/>
      </w:pPr>
      <w:r>
        <w:t xml:space="preserve">The project directly supports Israel's National Cyber Strategy 2024 and Tel Aviv's Municipal Digital Transformation Plan. By embedding the</w:t>
      </w:r>
      <w:r>
        <w:t xml:space="preserve"> </w:t>
      </w:r>
      <w:r>
        <w:rPr>
          <w:iCs/>
          <w:i/>
        </w:rPr>
        <w:t xml:space="preserve">Editor</w:t>
      </w:r>
      <w:r>
        <w:t xml:space="preserve"> </w:t>
      </w:r>
      <w:r>
        <w:t xml:space="preserve">within the city's innovation fabric, we anticipate attracting additional R&amp;D investment from Israeli tech giants like Check Point and Mobileye.</w:t>
      </w:r>
    </w:p>
    <w:bookmarkEnd w:id="24"/>
    <w:bookmarkStart w:id="25" w:name="Xa18069652c00cb0a4950bd8cd4ebad959899380"/>
    <w:p>
      <w:pPr>
        <w:pStyle w:val="Heading2"/>
      </w:pPr>
      <w:r>
        <w:t xml:space="preserve">VI. Timeline &amp; Resource Allocation (Israel Tel Aviv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Tel Aviv Activities</w:t>
            </w:r>
          </w:p>
        </w:tc>
        <w:tc>
          <w:tcPr/>
          <w:p>
            <w:pPr>
              <w:pStyle w:val="Compact"/>
              <w:jc w:val="left"/>
            </w:pPr>
            <w:r>
              <w:t xml:space="preserve">Budget (ILS)</w:t>
            </w:r>
          </w:p>
        </w:tc>
      </w:tr>
      <w:tr>
        <w:tc>
          <w:tcPr/>
          <w:p>
            <w:pPr>
              <w:pStyle w:val="Compact"/>
              <w:jc w:val="left"/>
            </w:pPr>
            <w:r>
              <w:t xml:space="preserve">Contextual Mapping</w:t>
            </w:r>
          </w:p>
        </w:tc>
        <w:tc>
          <w:tcPr/>
          <w:p>
            <w:pPr>
              <w:pStyle w:val="Compact"/>
              <w:jc w:val="left"/>
            </w:pPr>
            <w:r>
              <w:t xml:space="preserve">0-3 months</w:t>
            </w:r>
          </w:p>
        </w:tc>
        <w:tc>
          <w:tcPr/>
          <w:p>
            <w:pPr>
              <w:pStyle w:val="Compact"/>
              <w:jc w:val="left"/>
            </w:pPr>
            <w:r>
              <w:t xml:space="preserve">Municipal workshops, startup site visits in Florentin and Sarona</w:t>
            </w:r>
          </w:p>
        </w:tc>
        <w:tc>
          <w:tcPr/>
          <w:p>
            <w:pPr>
              <w:pStyle w:val="Compact"/>
              <w:jc w:val="left"/>
            </w:pPr>
            <w:r>
              <w:t xml:space="preserve">285,000</w:t>
            </w:r>
          </w:p>
        </w:tc>
      </w:tr>
      <w:tr>
        <w:tc>
          <w:tcPr/>
          <w:p>
            <w:pPr>
              <w:pStyle w:val="Compact"/>
              <w:jc w:val="left"/>
            </w:pPr>
            <w:r>
              <w:t xml:space="preserve">AI Development &amp; Prototyping</w:t>
            </w:r>
          </w:p>
        </w:tc>
        <w:tc>
          <w:tcPr/>
          <w:p>
            <w:pPr>
              <w:pStyle w:val="Compact"/>
              <w:jc w:val="left"/>
            </w:pPr>
            <w:r>
              <w:t xml:space="preserve">4-9 months</w:t>
            </w:r>
          </w:p>
        </w:tc>
        <w:tc>
          <w:tcPr/>
          <w:p>
            <w:pPr>
              <w:pStyle w:val="Compact"/>
              <w:jc w:val="left"/>
            </w:pPr>
            <w:r>
              <w:t xml:space="preserve">Tel Aviv University lab sessions; Hebrew linguistic corpus building at the National Library of Israel</w:t>
            </w:r>
          </w:p>
        </w:tc>
        <w:tc>
          <w:tcPr/>
          <w:p>
            <w:pPr>
              <w:pStyle w:val="Compact"/>
              <w:jc w:val="left"/>
            </w:pPr>
            <w:r>
              <w:t xml:space="preserve">1,350,000</w:t>
            </w:r>
          </w:p>
        </w:tc>
      </w:tr>
      <w:tr>
        <w:tc>
          <w:tcPr/>
          <w:p>
            <w:pPr>
              <w:pStyle w:val="Compact"/>
              <w:jc w:val="left"/>
            </w:pPr>
            <w:r>
              <w:t xml:space="preserve">Ecosystem Integration Testing</w:t>
            </w:r>
          </w:p>
        </w:tc>
        <w:tc>
          <w:tcPr/>
          <w:p>
            <w:pPr>
              <w:pStyle w:val="Compact"/>
              <w:jc w:val="left"/>
            </w:pPr>
            <w:r>
              <w:t xml:space="preserve">10-13 months</w:t>
            </w:r>
          </w:p>
        </w:tc>
        <w:tc>
          <w:tcPr/>
          <w:p>
            <w:pPr>
              <w:pStyle w:val="Compact"/>
              <w:jc w:val="left"/>
            </w:pPr>
            <w:r>
              <w:t xml:space="preserve">Municipality data sandbox testing; Cyber Directorate certification process (Tel Aviv HQ)</w:t>
            </w:r>
          </w:p>
        </w:tc>
        <w:tc>
          <w:tcPr/>
          <w:p>
            <w:pPr>
              <w:pStyle w:val="Compact"/>
              <w:jc w:val="left"/>
            </w:pPr>
            <w:r>
              <w:t xml:space="preserve">478,500</w:t>
            </w:r>
          </w:p>
        </w:tc>
      </w:tr>
      <w:tr>
        <w:tc>
          <w:tcPr/>
          <w:p>
            <w:pPr>
              <w:pStyle w:val="Compact"/>
              <w:jc w:val="left"/>
            </w:pPr>
            <w:r>
              <w:t xml:space="preserve">Community Launch &amp; Evaluation</w:t>
            </w:r>
          </w:p>
        </w:tc>
        <w:tc>
          <w:tcPr/>
          <w:p>
            <w:pPr>
              <w:pStyle w:val="Compact"/>
              <w:jc w:val="left"/>
            </w:pPr>
            <w:r>
              <w:t xml:space="preserve">14-16 months</w:t>
            </w:r>
          </w:p>
        </w:tc>
        <w:tc>
          <w:tcPr/>
          <w:p>
            <w:pPr>
              <w:pStyle w:val="Compact"/>
              <w:jc w:val="left"/>
            </w:pPr>
            <w:r>
              <w:t xml:space="preserve">Pilot launch at Tel Aviv's Innovation Week; user training at The Camp co-working space</w:t>
            </w:r>
          </w:p>
        </w:tc>
        <w:tc>
          <w:tcPr/>
          <w:p>
            <w:pPr>
              <w:pStyle w:val="Compact"/>
              <w:jc w:val="left"/>
            </w:pPr>
            <w:r>
              <w:t xml:space="preserve">325,000</w:t>
            </w:r>
          </w:p>
        </w:tc>
      </w:tr>
    </w:tbl>
    <w:bookmarkEnd w:id="25"/>
    <w:bookmarkStart w:id="26" w:name="Xaf0dc4bf1db5dae290ef6e15a9da4ef162aabf4"/>
    <w:p>
      <w:pPr>
        <w:pStyle w:val="Heading2"/>
      </w:pPr>
      <w:r>
        <w:t xml:space="preserve">VII. Conclusion: Building Israel's Digital Identity Through Contextual Design</w:t>
      </w:r>
    </w:p>
    <w:p>
      <w:pPr>
        <w:pStyle w:val="FirstParagraph"/>
      </w:pPr>
      <w:r>
        <w:t xml:space="preserve">The Veridian Editor project transcends standard software development – it represents a strategic investment in Tel Aviv's unique digital identity. As the city evolves from a "start-up nation" to an "innovation ecosystem," tools must reflect local realities rather than imposing foreign frameworks. This research proposal directly addresses Israel's need for homegrown solutions that leverage cultural capital, not just technological prowess. By centering Tel Aviv as both testbed and co-creator, the project ensures the final</w:t>
      </w:r>
      <w:r>
        <w:t xml:space="preserve"> </w:t>
      </w:r>
      <w:r>
        <w:rPr>
          <w:iCs/>
          <w:i/>
        </w:rPr>
        <w:t xml:space="preserve">Editor</w:t>
      </w:r>
      <w:r>
        <w:t xml:space="preserve"> </w:t>
      </w:r>
      <w:r>
        <w:t xml:space="preserve">will be indispensable to Israel's digital sovereignty – serving as a model for how cities globally can build context-aware technology ecosystems. The successful implementation in Israel Tel Aviv will position the nation at the forefront of human-centered AI development, proving that true innovation emerges from deep local understanding.</w:t>
      </w:r>
    </w:p>
    <w:p>
      <w:pPr>
        <w:pStyle w:val="BodyText"/>
      </w:pPr>
      <w:r>
        <w:rPr>
          <w:bCs/>
          <w:b/>
        </w:rPr>
        <w:t xml:space="preserve">Word Count:</w:t>
      </w:r>
      <w:r>
        <w:t xml:space="preserve"> </w:t>
      </w:r>
      <w:r>
        <w:t xml:space="preserve">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AI-Powered Multilingual Content Editor for Tel Aviv's Innovation Ecosystem</dc:title>
  <dc:creator/>
  <dc:language>en</dc:language>
  <cp:keywords/>
  <dcterms:created xsi:type="dcterms:W3CDTF">2026-07-20T08:52:22Z</dcterms:created>
  <dcterms:modified xsi:type="dcterms:W3CDTF">2026-07-20T08:52:22Z</dcterms:modified>
</cp:coreProperties>
</file>

<file path=docProps/custom.xml><?xml version="1.0" encoding="utf-8"?>
<Properties xmlns="http://schemas.openxmlformats.org/officeDocument/2006/custom-properties" xmlns:vt="http://schemas.openxmlformats.org/officeDocument/2006/docPropsVTypes"/>
</file>