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Kyoto</w:t>
      </w:r>
      <w:r>
        <w:t xml:space="preserve"> </w:t>
      </w:r>
      <w:r>
        <w:t xml:space="preserve">Cultural</w:t>
      </w:r>
      <w:r>
        <w:t xml:space="preserve"> </w:t>
      </w:r>
      <w:r>
        <w:t xml:space="preserve">Heritage</w:t>
      </w:r>
      <w:r>
        <w:t xml:space="preserve"> </w:t>
      </w:r>
      <w:r>
        <w:t xml:space="preserve">Digital</w:t>
      </w:r>
      <w:r>
        <w:t xml:space="preserve"> </w:t>
      </w:r>
      <w:r>
        <w:t xml:space="preserve">Editor</w:t>
      </w:r>
      <w:r>
        <w:t xml:space="preserve"> </w:t>
      </w:r>
      <w:r>
        <w:t xml:space="preserve">(KCHDE)</w:t>
      </w:r>
    </w:p>
    <w:bookmarkStart w:id="31" w:name="Xb2af0f24648cc045fa8b88fe43461cd6a6337e2"/>
    <w:p>
      <w:pPr>
        <w:pStyle w:val="Heading1"/>
      </w:pPr>
      <w:r>
        <w:t xml:space="preserve">Research Proposal: Developing a Multilingual Digital Editor for Kyoto's Cultural Heritage Preservation</w:t>
      </w:r>
    </w:p>
    <w:bookmarkStart w:id="20" w:name="introduction"/>
    <w:p>
      <w:pPr>
        <w:pStyle w:val="Heading2"/>
      </w:pPr>
      <w:r>
        <w:t xml:space="preserve">Introduction</w:t>
      </w:r>
    </w:p>
    <w:p>
      <w:pPr>
        <w:pStyle w:val="FirstParagraph"/>
      </w:pPr>
      <w:r>
        <w:t xml:space="preserve">The city of Japan Kyoto stands as a living museum of over 1,200 years of continuous cultural heritage, housing 17 UNESCO World Heritage Sites and countless intangible traditions. Despite its global significance, Kyoto's cultural assets face critical challenges in digital preservation and accessibility. Current editorial systems for managing cultural documentation remain fragmented, monolingual (primarily Japanese), and ill-suited for collaborative international scholarship. This Research Proposal addresses this gap by designing a specialized</w:t>
      </w:r>
      <w:r>
        <w:t xml:space="preserve"> </w:t>
      </w:r>
      <w:r>
        <w:rPr>
          <w:bCs/>
          <w:b/>
        </w:rPr>
        <w:t xml:space="preserve">Editor</w:t>
      </w:r>
      <w:r>
        <w:t xml:space="preserve"> </w:t>
      </w:r>
      <w:r>
        <w:t xml:space="preserve">platform tailored to Kyoto's unique needs—a tool that transcends conventional text processing to become an active participant in cultural preservation. The proposed</w:t>
      </w:r>
      <w:r>
        <w:t xml:space="preserve"> </w:t>
      </w:r>
      <w:r>
        <w:rPr>
          <w:iCs/>
          <w:i/>
        </w:rPr>
        <w:t xml:space="preserve">Kyoto Cultural Heritage Digital Editor (KCHDE)</w:t>
      </w:r>
      <w:r>
        <w:t xml:space="preserve"> </w:t>
      </w:r>
      <w:r>
        <w:t xml:space="preserve">will serve as the cornerstone of a new era in heritage management, bridging Kyoto's ancient traditions with modern digital scholarship while prioritizing multilingual accessibility and community co-creation.</w:t>
      </w:r>
    </w:p>
    <w:bookmarkEnd w:id="20"/>
    <w:bookmarkStart w:id="21" w:name="research-objectives"/>
    <w:p>
      <w:pPr>
        <w:pStyle w:val="Heading2"/>
      </w:pPr>
      <w:r>
        <w:t xml:space="preserve">Research Objectives</w:t>
      </w:r>
    </w:p>
    <w:p>
      <w:pPr>
        <w:numPr>
          <w:ilvl w:val="0"/>
          <w:numId w:val="1001"/>
        </w:numPr>
        <w:pStyle w:val="Compact"/>
      </w:pPr>
      <w:r>
        <w:rPr>
          <w:bCs/>
          <w:b/>
        </w:rPr>
        <w:t xml:space="preserve">Develop an AI-augmented editorial framework</w:t>
      </w:r>
      <w:r>
        <w:t xml:space="preserve"> </w:t>
      </w:r>
      <w:r>
        <w:t xml:space="preserve">capable of handling Kyoto-specific cultural metadata (e.g., geolocated temple archives, Gion festival records, traditional craft techniques) with domain-aware tagging.</w:t>
      </w:r>
    </w:p>
    <w:p>
      <w:pPr>
        <w:numPr>
          <w:ilvl w:val="0"/>
          <w:numId w:val="1001"/>
        </w:numPr>
        <w:pStyle w:val="Compact"/>
      </w:pPr>
      <w:r>
        <w:rPr>
          <w:bCs/>
          <w:b/>
        </w:rPr>
        <w:t xml:space="preserve">Create a multilingual collaborative environment</w:t>
      </w:r>
      <w:r>
        <w:t xml:space="preserve"> </w:t>
      </w:r>
      <w:r>
        <w:t xml:space="preserve">supporting Japanese, English, and key regional languages (e.g., Kyōshū-ben dialects), enabling global researchers and Kyoto-based artisans to jointly document intangible heritage.</w:t>
      </w:r>
    </w:p>
    <w:p>
      <w:pPr>
        <w:numPr>
          <w:ilvl w:val="0"/>
          <w:numId w:val="1001"/>
        </w:numPr>
        <w:pStyle w:val="Compact"/>
      </w:pPr>
      <w:r>
        <w:rPr>
          <w:bCs/>
          <w:b/>
        </w:rPr>
        <w:t xml:space="preserve">Integrate real-time cultural context awareness</w:t>
      </w:r>
      <w:r>
        <w:t xml:space="preserve">, where the</w:t>
      </w:r>
      <w:r>
        <w:t xml:space="preserve"> </w:t>
      </w:r>
      <w:r>
        <w:rPr>
          <w:iCs/>
          <w:i/>
        </w:rPr>
        <w:t xml:space="preserve">Editor</w:t>
      </w:r>
      <w:r>
        <w:t xml:space="preserve"> </w:t>
      </w:r>
      <w:r>
        <w:t xml:space="preserve">automatically suggests historical annotations based on location, date, and ritual significance during content creation.</w:t>
      </w:r>
    </w:p>
    <w:p>
      <w:pPr>
        <w:numPr>
          <w:ilvl w:val="0"/>
          <w:numId w:val="1001"/>
        </w:numPr>
        <w:pStyle w:val="Compact"/>
      </w:pPr>
      <w:r>
        <w:rPr>
          <w:bCs/>
          <w:b/>
        </w:rPr>
        <w:t xml:space="preserve">Establish a sustainable community governance model</w:t>
      </w:r>
      <w:r>
        <w:t xml:space="preserve"> </w:t>
      </w:r>
      <w:r>
        <w:t xml:space="preserve">with Kyoto's UNESCO-designated heritage sites (e.g., Kinkaku-ji, Fushimi Inari) as active co-developers of the platform's ontologies.</w:t>
      </w:r>
    </w:p>
    <w:bookmarkEnd w:id="21"/>
    <w:bookmarkStart w:id="22" w:name="literature-review"/>
    <w:p>
      <w:pPr>
        <w:pStyle w:val="Heading2"/>
      </w:pPr>
      <w:r>
        <w:t xml:space="preserve">Literature Review</w:t>
      </w:r>
    </w:p>
    <w:p>
      <w:pPr>
        <w:pStyle w:val="FirstParagraph"/>
      </w:pPr>
      <w:r>
        <w:t xml:space="preserve">Existing digital editorial tools like Omeka or CONTENTdm lack cultural specificity for Asian heritage. Recent studies (Nakamura, 2023; UNESCO Digital Heritage Report, 2024) highlight that 87% of Japan's intangible cultural assets remain poorly documented in accessible formats due to linguistic barriers and tool incompatibility. Kyoto-based initiatives like the Kyoto Cultural Heritage Data Bank (KCHDB) demonstrate fragmented data silos—exacerbated by a lack of unified</w:t>
      </w:r>
      <w:r>
        <w:t xml:space="preserve"> </w:t>
      </w:r>
      <w:r>
        <w:rPr>
          <w:iCs/>
          <w:i/>
        </w:rPr>
        <w:t xml:space="preserve">Editor</w:t>
      </w:r>
      <w:r>
        <w:t xml:space="preserve"> </w:t>
      </w:r>
      <w:r>
        <w:t xml:space="preserve">standards. Critically, no research has addressed the unique needs of</w:t>
      </w:r>
      <w:r>
        <w:t xml:space="preserve"> </w:t>
      </w:r>
      <w:r>
        <w:rPr>
          <w:bCs/>
          <w:b/>
        </w:rPr>
        <w:t xml:space="preserve">Japan Kyoto</w:t>
      </w:r>
      <w:r>
        <w:t xml:space="preserve">'s collaborative heritage ecosystem, where community elders, scholars (e.g., Kyoto University's Institute for Research in Humanities), and municipal authorities must work across linguistic divides. The KCHDE project directly responds to this void by embedding Kyoto's cultural epistemology into its core architecture.</w:t>
      </w:r>
    </w:p>
    <w:bookmarkEnd w:id="22"/>
    <w:bookmarkStart w:id="26" w:name="methodology"/>
    <w:p>
      <w:pPr>
        <w:pStyle w:val="Heading2"/>
      </w:pPr>
      <w:r>
        <w:t xml:space="preserve">Methodology</w:t>
      </w:r>
    </w:p>
    <w:p>
      <w:pPr>
        <w:pStyle w:val="FirstParagraph"/>
      </w:pPr>
      <w:r>
        <w:t xml:space="preserve">The research employs a 3-phase mixed-methods approach:</w:t>
      </w:r>
    </w:p>
    <w:bookmarkStart w:id="23" w:name="X2ab4913c99dbc5935539d72d5a67751b4221ed1"/>
    <w:p>
      <w:pPr>
        <w:pStyle w:val="Heading3"/>
      </w:pPr>
      <w:r>
        <w:t xml:space="preserve">Phase 1: Cultural Contextualization (Months 1-4)</w:t>
      </w:r>
    </w:p>
    <w:p>
      <w:pPr>
        <w:pStyle w:val="FirstParagraph"/>
      </w:pPr>
      <w:r>
        <w:t xml:space="preserve">Collaborating with Kyoto's City Cultural Heritage Office, we will conduct ethnographic fieldwork across 20 heritage sites. Using participatory design workshops with maiko (apprentice geisha), kimono weavers, and Buddhist temple archivists, we'll map semantic networks of Kyoto-specific concepts (e.g., "sakura no mihashira" [cherry blossom pillar] or "shōka" [traditional music notation]). This data will form the foundation for the</w:t>
      </w:r>
      <w:r>
        <w:t xml:space="preserve"> </w:t>
      </w:r>
      <w:r>
        <w:rPr>
          <w:iCs/>
          <w:i/>
        </w:rPr>
        <w:t xml:space="preserve">Editor</w:t>
      </w:r>
      <w:r>
        <w:t xml:space="preserve">'s contextual intelligence layer.</w:t>
      </w:r>
    </w:p>
    <w:bookmarkEnd w:id="23"/>
    <w:bookmarkStart w:id="24" w:name="phase-2-platform-development-months-5-14"/>
    <w:p>
      <w:pPr>
        <w:pStyle w:val="Heading3"/>
      </w:pPr>
      <w:r>
        <w:t xml:space="preserve">Phase 2: Platform Development (Months 5-14)</w:t>
      </w:r>
    </w:p>
    <w:p>
      <w:pPr>
        <w:pStyle w:val="FirstParagraph"/>
      </w:pPr>
      <w:r>
        <w:t xml:space="preserve">Using a modular microservices architecture, we'll build KCHDE with:</w:t>
      </w:r>
    </w:p>
    <w:p>
      <w:pPr>
        <w:numPr>
          <w:ilvl w:val="0"/>
          <w:numId w:val="1002"/>
        </w:numPr>
        <w:pStyle w:val="Compact"/>
      </w:pPr>
      <w:r>
        <w:t xml:space="preserve">A multilingual text editor featuring Kyoto-specific terminology dictionaries and automatic cultural annotation</w:t>
      </w:r>
    </w:p>
    <w:p>
      <w:pPr>
        <w:numPr>
          <w:ilvl w:val="0"/>
          <w:numId w:val="1002"/>
        </w:numPr>
        <w:pStyle w:val="Compact"/>
      </w:pPr>
      <w:r>
        <w:t xml:space="preserve">A geospatial layer linking entries to Kyoto's heritage zones (e.g., Gion district, Arashiyama bamboo grove)</w:t>
      </w:r>
    </w:p>
    <w:p>
      <w:pPr>
        <w:numPr>
          <w:ilvl w:val="0"/>
          <w:numId w:val="1002"/>
        </w:numPr>
        <w:pStyle w:val="Compact"/>
      </w:pPr>
      <w:r>
        <w:t xml:space="preserve">AI tools trained on Kyoto archives for style consistency checks (e.g., ensuring historical documents maintain period-appropriate phrasing)</w:t>
      </w:r>
    </w:p>
    <w:bookmarkEnd w:id="24"/>
    <w:bookmarkStart w:id="25" w:name="X878c2204147b369d76ec3063b145de625b1e406"/>
    <w:p>
      <w:pPr>
        <w:pStyle w:val="Heading3"/>
      </w:pPr>
      <w:r>
        <w:t xml:space="preserve">Phase 3: Community Deployment &amp; Validation (Months 15-24)</w:t>
      </w:r>
    </w:p>
    <w:p>
      <w:pPr>
        <w:pStyle w:val="FirstParagraph"/>
      </w:pPr>
      <w:r>
        <w:t xml:space="preserve">Piloting the</w:t>
      </w:r>
      <w:r>
        <w:t xml:space="preserve"> </w:t>
      </w:r>
      <w:r>
        <w:rPr>
          <w:iCs/>
          <w:i/>
        </w:rPr>
        <w:t xml:space="preserve">Editor</w:t>
      </w:r>
      <w:r>
        <w:t xml:space="preserve"> </w:t>
      </w:r>
      <w:r>
        <w:t xml:space="preserve">with Kyoto's UNESCO intangible heritage communities, we'll measure success through:</w:t>
      </w:r>
    </w:p>
    <w:p>
      <w:pPr>
        <w:numPr>
          <w:ilvl w:val="0"/>
          <w:numId w:val="1003"/>
        </w:numPr>
        <w:pStyle w:val="Compact"/>
      </w:pPr>
      <w:r>
        <w:rPr>
          <w:bCs/>
          <w:b/>
        </w:rPr>
        <w:t xml:space="preserve">Cultural accuracy metrics</w:t>
      </w:r>
      <w:r>
        <w:t xml:space="preserve">: Reduction in misinterpretations of terms like "kintsugi" (golden repair) across 500+ community-sourced entries</w:t>
      </w:r>
    </w:p>
    <w:p>
      <w:pPr>
        <w:numPr>
          <w:ilvl w:val="0"/>
          <w:numId w:val="1003"/>
        </w:numPr>
        <w:pStyle w:val="Compact"/>
      </w:pPr>
      <w:r>
        <w:rPr>
          <w:bCs/>
          <w:b/>
        </w:rPr>
        <w:t xml:space="preserve">Collaboration rates</w:t>
      </w:r>
      <w:r>
        <w:t xml:space="preserve">: Tracking cross-language contributions from international researchers (e.g., European scholars editing with Japanese colleagues)</w:t>
      </w:r>
    </w:p>
    <w:p>
      <w:pPr>
        <w:numPr>
          <w:ilvl w:val="0"/>
          <w:numId w:val="1003"/>
        </w:numPr>
        <w:pStyle w:val="Compact"/>
      </w:pPr>
      <w:r>
        <w:rPr>
          <w:bCs/>
          <w:b/>
        </w:rPr>
        <w:t xml:space="preserve">Preservation impact</w:t>
      </w:r>
      <w:r>
        <w:t xml:space="preserve">: Quantifying new digital archives created for at-risk traditions (e.g., Kyoto's Noh theater scripts)</w:t>
      </w:r>
    </w:p>
    <w:bookmarkEnd w:id="25"/>
    <w:bookmarkEnd w:id="26"/>
    <w:bookmarkStart w:id="27" w:name="expected-outcomes-and-significance"/>
    <w:p>
      <w:pPr>
        <w:pStyle w:val="Heading2"/>
      </w:pPr>
      <w:r>
        <w:t xml:space="preserve">Expected Outcomes and Significance</w:t>
      </w:r>
    </w:p>
    <w:p>
      <w:pPr>
        <w:pStyle w:val="FirstParagraph"/>
      </w:pPr>
      <w:r>
        <w:t xml:space="preserve">The KCHDE will deliver a scalable prototype that transforms how cultural heritage is documented in</w:t>
      </w:r>
      <w:r>
        <w:t xml:space="preserve"> </w:t>
      </w:r>
      <w:r>
        <w:rPr>
          <w:bCs/>
          <w:b/>
        </w:rPr>
        <w:t xml:space="preserve">Japan Kyoto</w:t>
      </w:r>
      <w:r>
        <w:t xml:space="preserve">. Unlike generic tools, it uniquely positions the</w:t>
      </w:r>
      <w:r>
        <w:t xml:space="preserve"> </w:t>
      </w:r>
      <w:r>
        <w:rPr>
          <w:iCs/>
          <w:i/>
        </w:rPr>
        <w:t xml:space="preserve">Editor</w:t>
      </w:r>
      <w:r>
        <w:t xml:space="preserve"> </w:t>
      </w:r>
      <w:r>
        <w:t xml:space="preserve">as a cultural co-conspirator—automatically suggesting annotations like "Note: This tea ceremony style (wabi-sabi) reflects Muromachi period aesthetics" when editing a Kyoto temple archive entry. Significantly, this project will:</w:t>
      </w:r>
    </w:p>
    <w:p>
      <w:pPr>
        <w:numPr>
          <w:ilvl w:val="0"/>
          <w:numId w:val="1004"/>
        </w:numPr>
        <w:pStyle w:val="Compact"/>
      </w:pPr>
      <w:r>
        <w:t xml:space="preserve">Create Japan's first heritage-specific editorial standard for UNESCO site management</w:t>
      </w:r>
    </w:p>
    <w:p>
      <w:pPr>
        <w:numPr>
          <w:ilvl w:val="0"/>
          <w:numId w:val="1004"/>
        </w:numPr>
        <w:pStyle w:val="Compact"/>
      </w:pPr>
      <w:r>
        <w:t xml:space="preserve">Enable direct community access to digital archives via a tool they co-designed (addressing UNESCO's 2023 call for "community-led digital preservation")</w:t>
      </w:r>
    </w:p>
    <w:p>
      <w:pPr>
        <w:numPr>
          <w:ilvl w:val="0"/>
          <w:numId w:val="1004"/>
        </w:numPr>
        <w:pStyle w:val="Compact"/>
      </w:pPr>
      <w:r>
        <w:t xml:space="preserve">Generate a reusable framework applicable to other cultural cities (e.g., Kyoto's model could adapt for Kyoto, Thailand or Mexico City)</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Key Milestones</w:t>
            </w:r>
          </w:p>
        </w:tc>
      </w:tr>
      <w:tr>
        <w:tc>
          <w:tcPr/>
          <w:p>
            <w:pPr>
              <w:pStyle w:val="Compact"/>
              <w:jc w:val="left"/>
            </w:pPr>
            <w:r>
              <w:t xml:space="preserve">Months 1-4</w:t>
            </w:r>
          </w:p>
        </w:tc>
        <w:tc>
          <w:tcPr/>
          <w:p>
            <w:pPr>
              <w:pStyle w:val="Compact"/>
              <w:jc w:val="left"/>
            </w:pPr>
            <w:r>
              <w:t xml:space="preserve">Cultural ontology mapping with Kyoto heritage communities; Partnership finalization with Kyoto City Office</w:t>
            </w:r>
          </w:p>
        </w:tc>
      </w:tr>
      <w:tr>
        <w:tc>
          <w:tcPr/>
          <w:p>
            <w:pPr>
              <w:pStyle w:val="Compact"/>
              <w:jc w:val="left"/>
            </w:pPr>
            <w:r>
              <w:t xml:space="preserve">Months 5-10</w:t>
            </w:r>
          </w:p>
        </w:tc>
        <w:tc>
          <w:tcPr/>
          <w:p>
            <w:pPr>
              <w:pStyle w:val="Compact"/>
              <w:jc w:val="left"/>
            </w:pPr>
            <w:r>
              <w:t xml:space="preserve">Core platform development; Integration of AI contextual layer trained on Kyoto archives</w:t>
            </w:r>
          </w:p>
        </w:tc>
      </w:tr>
      <w:tr>
        <w:tc>
          <w:tcPr/>
          <w:p>
            <w:pPr>
              <w:pStyle w:val="Compact"/>
              <w:jc w:val="left"/>
            </w:pPr>
            <w:r>
              <w:t xml:space="preserve">Months 11-18</w:t>
            </w:r>
          </w:p>
        </w:tc>
        <w:tc>
          <w:tcPr/>
          <w:p>
            <w:pPr>
              <w:pStyle w:val="Compact"/>
              <w:jc w:val="left"/>
            </w:pPr>
            <w:r>
              <w:t xml:space="preserve">Pilot deployment at Fushimi Inari Shrine &amp; Gion district; Community training programs</w:t>
            </w:r>
          </w:p>
        </w:tc>
      </w:tr>
      <w:tr>
        <w:tc>
          <w:tcPr/>
          <w:p>
            <w:pPr>
              <w:pStyle w:val="Compact"/>
              <w:jc w:val="left"/>
            </w:pPr>
            <w:r>
              <w:t xml:space="preserve">Months 19-24</w:t>
            </w:r>
          </w:p>
        </w:tc>
        <w:tc>
          <w:tcPr/>
          <w:p>
            <w:pPr>
              <w:pStyle w:val="Compact"/>
              <w:jc w:val="left"/>
            </w:pPr>
            <w:r>
              <w:t xml:space="preserve">Full-scale validation; Publication of Kyoto Heritage Digital Standards v.1.0</w:t>
            </w:r>
          </w:p>
        </w:tc>
      </w:tr>
    </w:tbl>
    <w:bookmarkEnd w:id="28"/>
    <w:bookmarkStart w:id="29" w:name="budget-justification"/>
    <w:p>
      <w:pPr>
        <w:pStyle w:val="Heading2"/>
      </w:pPr>
      <w:r>
        <w:t xml:space="preserve">Budget Justification</w:t>
      </w:r>
    </w:p>
    <w:p>
      <w:pPr>
        <w:pStyle w:val="FirstParagraph"/>
      </w:pPr>
      <w:r>
        <w:t xml:space="preserve">The proposed $385,000 budget prioritizes community engagement (45%) and cultural domain expertise (35%), ensuring the</w:t>
      </w:r>
      <w:r>
        <w:t xml:space="preserve"> </w:t>
      </w:r>
      <w:r>
        <w:rPr>
          <w:iCs/>
          <w:i/>
        </w:rPr>
        <w:t xml:space="preserve">Editor</w:t>
      </w:r>
      <w:r>
        <w:t xml:space="preserve"> </w:t>
      </w:r>
      <w:r>
        <w:t xml:space="preserve">remains rooted in Kyoto's reality. Critical investments include:</w:t>
      </w:r>
    </w:p>
    <w:p>
      <w:pPr>
        <w:numPr>
          <w:ilvl w:val="0"/>
          <w:numId w:val="1005"/>
        </w:numPr>
        <w:pStyle w:val="Compact"/>
      </w:pPr>
      <w:r>
        <w:t xml:space="preserve">Participatory design workshops with 20+ Kyoto heritage custodians ($120,000)</w:t>
      </w:r>
    </w:p>
    <w:p>
      <w:pPr>
        <w:numPr>
          <w:ilvl w:val="0"/>
          <w:numId w:val="1005"/>
        </w:numPr>
        <w:pStyle w:val="Compact"/>
      </w:pPr>
      <w:r>
        <w:t xml:space="preserve">AI training on Kyoto-specific archival datasets from Ritsumeikan University ($95,000)</w:t>
      </w:r>
    </w:p>
    <w:p>
      <w:pPr>
        <w:numPr>
          <w:ilvl w:val="0"/>
          <w:numId w:val="1005"/>
        </w:numPr>
        <w:pStyle w:val="Compact"/>
      </w:pPr>
      <w:r>
        <w:t xml:space="preserve">Local technical team in Kyoto for cultural context validation ($170,000)</w:t>
      </w:r>
    </w:p>
    <w:bookmarkEnd w:id="29"/>
    <w:bookmarkStart w:id="30" w:name="conclusion"/>
    <w:p>
      <w:pPr>
        <w:pStyle w:val="Heading2"/>
      </w:pPr>
      <w:r>
        <w:t xml:space="preserve">Conclusion</w:t>
      </w:r>
    </w:p>
    <w:p>
      <w:pPr>
        <w:pStyle w:val="FirstParagraph"/>
      </w:pPr>
      <w:r>
        <w:t xml:space="preserve">This Research Proposal presents a paradigm shift: moving beyond mere digital archiving to create an active editorial ecosystem where the tool itself embodies Kyoto's cultural consciousness. The KCHDE will not merely be a technical solution but a bridge between generations, languages, and disciplines—ensuring that as Kyoto continues its centuries-long journey through time, its intangible soul remains vividly documented and accessible to all. By centering the</w:t>
      </w:r>
      <w:r>
        <w:t xml:space="preserve"> </w:t>
      </w:r>
      <w:r>
        <w:rPr>
          <w:iCs/>
          <w:i/>
        </w:rPr>
        <w:t xml:space="preserve">Editor</w:t>
      </w:r>
      <w:r>
        <w:t xml:space="preserve"> </w:t>
      </w:r>
      <w:r>
        <w:t xml:space="preserve">on the living practices of Japan Kyoto's communities rather than generic technology, this project promises transformative impact for cultural preservation worldwide. The successful implementation will establish a replicable model where heritage is not passively stored but actively co-created through digital means, securing Kyoto's legacy for future scholars and global citizens alike.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Kyoto Cultural Heritage Digital Editor (KCHDE)</dc:title>
  <dc:creator/>
  <dc:language>en</dc:language>
  <cp:keywords/>
  <dcterms:created xsi:type="dcterms:W3CDTF">2026-07-20T19:43:32Z</dcterms:created>
  <dcterms:modified xsi:type="dcterms:W3CDTF">2026-07-20T19:43:32Z</dcterms:modified>
</cp:coreProperties>
</file>

<file path=docProps/custom.xml><?xml version="1.0" encoding="utf-8"?>
<Properties xmlns="http://schemas.openxmlformats.org/officeDocument/2006/custom-properties" xmlns:vt="http://schemas.openxmlformats.org/officeDocument/2006/docPropsVTypes"/>
</file>