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Digital</w:t>
      </w:r>
      <w:r>
        <w:t xml:space="preserve"> </w:t>
      </w:r>
      <w:r>
        <w:t xml:space="preserve">Editor</w:t>
      </w:r>
      <w:r>
        <w:t xml:space="preserve"> </w:t>
      </w:r>
      <w:r>
        <w:t xml:space="preserve">for</w:t>
      </w:r>
      <w:r>
        <w:t xml:space="preserve"> </w:t>
      </w:r>
      <w:r>
        <w:t xml:space="preserve">Mexico</w:t>
      </w:r>
      <w:r>
        <w:t xml:space="preserve"> </w:t>
      </w:r>
      <w:r>
        <w:t xml:space="preserve">City's</w:t>
      </w:r>
      <w:r>
        <w:t xml:space="preserve"> </w:t>
      </w:r>
      <w:r>
        <w:t xml:space="preserve">Multilingual</w:t>
      </w:r>
      <w:r>
        <w:t xml:space="preserve"> </w:t>
      </w:r>
      <w:r>
        <w:t xml:space="preserve">Content</w:t>
      </w:r>
      <w:r>
        <w:t xml:space="preserve"> </w:t>
      </w:r>
      <w:r>
        <w:t xml:space="preserve">Ecosystem</w:t>
      </w:r>
    </w:p>
    <w:bookmarkStart w:id="28" w:name="X75152b519075842d329ac61183aa5226d3f810e"/>
    <w:p>
      <w:pPr>
        <w:pStyle w:val="Heading1"/>
      </w:pPr>
      <w:r>
        <w:t xml:space="preserve">Research Proposal: Development and Implementation of a Contextual Digital Editor for Mexico City's Multilingual Content Ecosystem</w:t>
      </w:r>
    </w:p>
    <w:bookmarkStart w:id="20" w:name="introduction-and-background"/>
    <w:p>
      <w:pPr>
        <w:pStyle w:val="Heading2"/>
      </w:pPr>
      <w:r>
        <w:t xml:space="preserve">1. Introduction and Background</w:t>
      </w:r>
    </w:p>
    <w:p>
      <w:pPr>
        <w:pStyle w:val="FirstParagraph"/>
      </w:pPr>
      <w:r>
        <w:t xml:space="preserve">This Research Proposal outlines the development of a specialized digital editorial platform designed specifically for content creators, journalists, cultural institutions, and community organizations operating within Mexico City (Mexico). The proposed "Editor" is not merely a text processing tool but a culturally contextualized digital environment addressing critical gaps in localized content creation. Mexico City, as the most populous urban center in North America with over 21 million inhabitants and a complex linguistic landscape spanning Spanish, Nahuatl, Maya dialects, and other indigenous languages alongside global English usage, presents unique challenges for effective digital communication. Current international editorial tools lack adequate support for Mexico City's specific cultural nuances, regional dialects (e.g., "Mexicano" vs. "Castellano"), and hyperlocal context management. This Research Proposal seeks to establish a foundation for developing an Editor tailored to the city's needs, enhancing accessibility, cultural accuracy, and community engagement across diverse digital platforms.</w:t>
      </w:r>
    </w:p>
    <w:bookmarkEnd w:id="20"/>
    <w:bookmarkStart w:id="21" w:name="problem-statement"/>
    <w:p>
      <w:pPr>
        <w:pStyle w:val="Heading2"/>
      </w:pPr>
      <w:r>
        <w:t xml:space="preserve">2. Problem Statement</w:t>
      </w:r>
    </w:p>
    <w:p>
      <w:pPr>
        <w:pStyle w:val="FirstParagraph"/>
      </w:pPr>
      <w:r>
        <w:t xml:space="preserve">The current digital content ecosystem in Mexico City suffers from several critical deficiencies. First, mainstream editorial tools (e.g., WordPress editors, Google Docs) provide insufficient support for Mexican Spanish regionalisms and indigenous language integration, leading to cultural misrepresentation or exclusion of local communities. Second, there is a lack of centralized platforms designed for hyperlocal news and cultural documentation relevant to specific neighborhoods (colonias), historical sites like the Zócalo or Xochimilco, and civic initiatives unique to Mexico City. Third, existing tools fail to incorporate Mexico City's complex socio-geographic context—such as managing content related to its distinct boroughs (alcaldías), public transportation systems (Metro), and environmental challenges (e.g., air quality in the Valley of Mexico). This results in fragmented digital narratives, reduced civic participation, and barriers for non-English-speaking creators seeking to share authentic Mexico City stories globally. The absence of a dedicated "Editor" capable of navigating this specific context necessitates urgent research and development.</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ethnographic research on content creation practices among key stakeholders (journalists, educators, community organizers, indigenous language speakers) in Mexico City.</w:t>
      </w:r>
    </w:p>
    <w:p>
      <w:pPr>
        <w:numPr>
          <w:ilvl w:val="0"/>
          <w:numId w:val="1001"/>
        </w:numPr>
        <w:pStyle w:val="Compact"/>
      </w:pPr>
      <w:r>
        <w:t xml:space="preserve">To develop a prototype digital "Editor" platform integrating:</w:t>
      </w:r>
    </w:p>
    <w:p>
      <w:pPr>
        <w:numPr>
          <w:ilvl w:val="1"/>
          <w:numId w:val="1002"/>
        </w:numPr>
        <w:pStyle w:val="Compact"/>
      </w:pPr>
      <w:r>
        <w:t xml:space="preserve">Advanced multilingual support for Mexican Spanish dialects and priority indigenous languages (Nahuatl, Zapotec).</w:t>
      </w:r>
    </w:p>
    <w:p>
      <w:pPr>
        <w:numPr>
          <w:ilvl w:val="1"/>
          <w:numId w:val="1002"/>
        </w:numPr>
        <w:pStyle w:val="Compact"/>
      </w:pPr>
      <w:r>
        <w:t xml:space="preserve">Geo-tagging and contextual metadata tools specific to Mexico City's boroughs, landmarks, and neighborhoods.</w:t>
      </w:r>
    </w:p>
    <w:p>
      <w:pPr>
        <w:numPr>
          <w:ilvl w:val="1"/>
          <w:numId w:val="1002"/>
        </w:numPr>
        <w:pStyle w:val="Compact"/>
      </w:pPr>
      <w:r>
        <w:t xml:space="preserve">Cultural sensitivity modules providing real-time suggestions for culturally appropriate terminology related to local customs, history (e.g., pre-Hispanic influences), and civic life.</w:t>
      </w:r>
    </w:p>
    <w:p>
      <w:pPr>
        <w:numPr>
          <w:ilvl w:val="0"/>
          <w:numId w:val="1001"/>
        </w:numPr>
        <w:pStyle w:val="Compact"/>
      </w:pPr>
      <w:r>
        <w:t xml:space="preserve">To evaluate the prototype through iterative user testing with 150+ participants across 20 distinct Mexico City communities.</w:t>
      </w:r>
    </w:p>
    <w:p>
      <w:pPr>
        <w:numPr>
          <w:ilvl w:val="0"/>
          <w:numId w:val="1001"/>
        </w:numPr>
        <w:pStyle w:val="Compact"/>
      </w:pPr>
      <w:r>
        <w:t xml:space="preserve">To establish a sustainable framework for ongoing development and adaptation of the Editor within Mexico City's evolving digital landscape.</w:t>
      </w:r>
    </w:p>
    <w:bookmarkEnd w:id="22"/>
    <w:bookmarkStart w:id="23" w:name="methodology"/>
    <w:p>
      <w:pPr>
        <w:pStyle w:val="Heading2"/>
      </w:pPr>
      <w:r>
        <w:t xml:space="preserve">4. Methodology</w:t>
      </w:r>
    </w:p>
    <w:p>
      <w:pPr>
        <w:pStyle w:val="FirstParagraph"/>
      </w:pPr>
      <w:r>
        <w:t xml:space="preserve">This research employs a mixed-methods approach over 18 months, centered in Mexico City. Phase 1 (Months 1-4) involves fieldwork: conducting semi-structured interviews with media outlets (e.g., Proceso, Reforma), cultural centers (e.g., Museo Nacional de Antropología), and community groups across diverse alcaldías. A participatory mapping exercise will identify specific pain points in current editorial workflows related to Mexico City's context. Phase 2 (Months 5-10) focuses on co-design workshops with stakeholders at locations like Coyoacán Cultural Center and UNAM campus, developing the Editor's core features based on identified needs. The prototype will be built using open-source frameworks to ensure accessibility and local adaptability, prioritizing offline functionality for areas with limited connectivity (common in peripheral Mexico City neighborhoods). Phase 3 (Months 11-15) involves rigorous field testing of the prototype with target users, measuring improvements in content accuracy, cultural relevance, and user efficiency. Quantitative metrics include time saved on editorial tasks and error reduction rates; qualitative data will capture user perceptions of cultural resonance. Ethical review by UNAM's Research Ethics Board (Mexico City-based) is secured for all phases.</w:t>
      </w:r>
    </w:p>
    <w:bookmarkEnd w:id="23"/>
    <w:bookmarkStart w:id="24" w:name="significance-and-expected-impact"/>
    <w:p>
      <w:pPr>
        <w:pStyle w:val="Heading2"/>
      </w:pPr>
      <w:r>
        <w:t xml:space="preserve">5. Significance and Expected Impact</w:t>
      </w:r>
    </w:p>
    <w:p>
      <w:pPr>
        <w:pStyle w:val="FirstParagraph"/>
      </w:pPr>
      <w:r>
        <w:t xml:space="preserve">The successful development of this Mexico City-specific "Editor" promises transformative impact:</w:t>
      </w:r>
    </w:p>
    <w:p>
      <w:pPr>
        <w:numPr>
          <w:ilvl w:val="0"/>
          <w:numId w:val="1003"/>
        </w:numPr>
        <w:pStyle w:val="Compact"/>
      </w:pPr>
      <w:r>
        <w:rPr>
          <w:bCs/>
          <w:b/>
        </w:rPr>
        <w:t xml:space="preserve">Cultural Preservation &amp; Inclusion:</w:t>
      </w:r>
      <w:r>
        <w:t xml:space="preserve"> </w:t>
      </w:r>
      <w:r>
        <w:t xml:space="preserve">Empowers indigenous language speakers and community historians to create digital content reflecting authentic Mexico City identity, countering homogenization.</w:t>
      </w:r>
    </w:p>
    <w:p>
      <w:pPr>
        <w:numPr>
          <w:ilvl w:val="0"/>
          <w:numId w:val="1003"/>
        </w:numPr>
        <w:pStyle w:val="Compact"/>
      </w:pPr>
      <w:r>
        <w:rPr>
          <w:bCs/>
          <w:b/>
        </w:rPr>
        <w:t xml:space="preserve">Enhanced Civic Engagement:</w:t>
      </w:r>
      <w:r>
        <w:t xml:space="preserve"> </w:t>
      </w:r>
      <w:r>
        <w:t xml:space="preserve">Provides tools for neighborhood associations (e.g., in Roma Norte or Iztapalapa) to document local issues, events, and history effectively on accessible platforms.</w:t>
      </w:r>
    </w:p>
    <w:p>
      <w:pPr>
        <w:numPr>
          <w:ilvl w:val="0"/>
          <w:numId w:val="1003"/>
        </w:numPr>
        <w:pStyle w:val="Compact"/>
      </w:pPr>
      <w:r>
        <w:rPr>
          <w:bCs/>
          <w:b/>
        </w:rPr>
        <w:t xml:space="preserve">Economic Opportunity:</w:t>
      </w:r>
      <w:r>
        <w:t xml:space="preserve"> </w:t>
      </w:r>
      <w:r>
        <w:t xml:space="preserve">Lowers barriers for small media startups and freelance creators within Mexico City's burgeoning digital economy to produce high-quality, contextually rich content.</w:t>
      </w:r>
    </w:p>
    <w:p>
      <w:pPr>
        <w:numPr>
          <w:ilvl w:val="0"/>
          <w:numId w:val="1003"/>
        </w:numPr>
        <w:pStyle w:val="Compact"/>
      </w:pPr>
      <w:r>
        <w:rPr>
          <w:bCs/>
          <w:b/>
        </w:rPr>
        <w:t xml:space="preserve">Academic Contribution:</w:t>
      </w:r>
      <w:r>
        <w:t xml:space="preserve"> </w:t>
      </w:r>
      <w:r>
        <w:t xml:space="preserve">Establishes a new paradigm for developing regionally contextualized digital tools, with findings applicable to other global megacities (e.g., Lagos, São Paulo).</w:t>
      </w:r>
    </w:p>
    <w:p>
      <w:pPr>
        <w:pStyle w:val="FirstParagraph"/>
      </w:pPr>
      <w:r>
        <w:t xml:space="preserve">The research directly addresses the UN Sustainable Development Goals 4 (Quality Education), 10 (Reduced Inequalities), and 11 (Sustainable Cities &amp; Communities) through its focus on inclusive knowledge production within Mexico City.</w:t>
      </w:r>
    </w:p>
    <w:bookmarkEnd w:id="24"/>
    <w:bookmarkStart w:id="25" w:name="budget-and-resource-requirements"/>
    <w:p>
      <w:pPr>
        <w:pStyle w:val="Heading2"/>
      </w:pPr>
      <w:r>
        <w:t xml:space="preserve">6. Budget and Resource Requirements</w:t>
      </w:r>
    </w:p>
    <w:p>
      <w:pPr>
        <w:pStyle w:val="FirstParagraph"/>
      </w:pPr>
      <w:r>
        <w:t xml:space="preserve">The proposed project requires $350,000 USD over 18 months, allocated as follows:</w:t>
      </w:r>
    </w:p>
    <w:p>
      <w:pPr>
        <w:numPr>
          <w:ilvl w:val="0"/>
          <w:numId w:val="1004"/>
        </w:numPr>
        <w:pStyle w:val="Compact"/>
      </w:pPr>
      <w:r>
        <w:t xml:space="preserve">$150,000 for personnel (researchers based in Mexico City, software developers)</w:t>
      </w:r>
    </w:p>
    <w:p>
      <w:pPr>
        <w:numPr>
          <w:ilvl w:val="0"/>
          <w:numId w:val="1004"/>
        </w:numPr>
        <w:pStyle w:val="Compact"/>
      </w:pPr>
      <w:r>
        <w:t xml:space="preserve">$125,000 for fieldwork expenses (travel within Mexico City boroughs, community engagement costs)</w:t>
      </w:r>
    </w:p>
    <w:p>
      <w:pPr>
        <w:numPr>
          <w:ilvl w:val="0"/>
          <w:numId w:val="1004"/>
        </w:numPr>
        <w:pStyle w:val="Compact"/>
      </w:pPr>
      <w:r>
        <w:t xml:space="preserve">$55,000 for technology development and platform hosting</w:t>
      </w:r>
    </w:p>
    <w:p>
      <w:pPr>
        <w:numPr>
          <w:ilvl w:val="0"/>
          <w:numId w:val="1004"/>
        </w:numPr>
        <w:pStyle w:val="Compact"/>
      </w:pPr>
      <w:r>
        <w:t xml:space="preserve">$20,000 for ethical compliance and dissemination (workshops in Mexico City)</w:t>
      </w:r>
    </w:p>
    <w:p>
      <w:pPr>
        <w:pStyle w:val="FirstParagraph"/>
      </w:pPr>
      <w:r>
        <w:t xml:space="preserve">Funding will be sought from the National Council of Science and Technology (CONACYT) of Mexico, with in-kind support provided by the Instituto Nacional de Antropología e Historia (INAH) for access to cultural data resources within Mexico City. All software developed will be open-source, ensuring long-term accessibility and local ownership.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Main Activities in Mexico City</w:t>
            </w:r>
          </w:p>
        </w:tc>
      </w:tr>
      <w:tr>
        <w:tc>
          <w:tcPr/>
          <w:p>
            <w:pPr>
              <w:pStyle w:val="Compact"/>
              <w:jc w:val="left"/>
            </w:pPr>
            <w:r>
              <w:t xml:space="preserve">Research &amp; Needs Assessment</w:t>
            </w:r>
          </w:p>
        </w:tc>
        <w:tc>
          <w:tcPr/>
          <w:p>
            <w:pPr>
              <w:pStyle w:val="Compact"/>
              <w:jc w:val="left"/>
            </w:pPr>
            <w:r>
              <w:t xml:space="preserve">1-4</w:t>
            </w:r>
          </w:p>
        </w:tc>
        <w:tc>
          <w:tcPr/>
          <w:p>
            <w:pPr>
              <w:pStyle w:val="Compact"/>
              <w:jc w:val="left"/>
            </w:pPr>
            <w:r>
              <w:t xml:space="preserve">Surveys/interviews across 10 alcaldías; participatory mapping sessions at community centers in Tlatelolco, La Roma, and Xochimilco.</w:t>
            </w:r>
          </w:p>
        </w:tc>
      </w:tr>
      <w:tr>
        <w:tc>
          <w:tcPr/>
          <w:p>
            <w:pPr>
              <w:pStyle w:val="Compact"/>
              <w:jc w:val="left"/>
            </w:pPr>
            <w:r>
              <w:t xml:space="preserve">Co-Design &amp; Prototyping</w:t>
            </w:r>
          </w:p>
        </w:tc>
        <w:tc>
          <w:tcPr/>
          <w:p>
            <w:pPr>
              <w:pStyle w:val="Compact"/>
              <w:jc w:val="left"/>
            </w:pPr>
            <w:r>
              <w:t xml:space="preserve">5-10</w:t>
            </w:r>
          </w:p>
        </w:tc>
        <w:tc>
          <w:tcPr/>
          <w:p>
            <w:pPr>
              <w:pStyle w:val="Compact"/>
              <w:jc w:val="left"/>
            </w:pPr>
            <w:r>
              <w:t xml:space="preserve">Workshops with journalists (El Universal), cultural groups; initial platform build at UNAM innovation hub.</w:t>
            </w:r>
          </w:p>
        </w:tc>
      </w:tr>
      <w:tr>
        <w:tc>
          <w:tcPr/>
          <w:p>
            <w:pPr>
              <w:pStyle w:val="Compact"/>
              <w:jc w:val="left"/>
            </w:pPr>
            <w:r>
              <w:t xml:space="preserve">User Testing &amp; Refinement</w:t>
            </w:r>
          </w:p>
        </w:tc>
        <w:tc>
          <w:tcPr/>
          <w:p>
            <w:pPr>
              <w:pStyle w:val="Compact"/>
              <w:jc w:val="left"/>
            </w:pPr>
            <w:r>
              <w:t xml:space="preserve">11-15</w:t>
            </w:r>
          </w:p>
        </w:tc>
        <w:tc>
          <w:tcPr/>
          <w:p>
            <w:pPr>
              <w:pStyle w:val="Compact"/>
              <w:jc w:val="left"/>
            </w:pPr>
            <w:r>
              <w:t xml:space="preserve">Field trials in 20 communities; iterative feedback sessions in local libraries and community centers throughout Mexico City.</w:t>
            </w:r>
          </w:p>
        </w:tc>
      </w:tr>
      <w:tr>
        <w:tc>
          <w:tcPr/>
          <w:p>
            <w:pPr>
              <w:pStyle w:val="Compact"/>
              <w:jc w:val="left"/>
            </w:pPr>
            <w:r>
              <w:t xml:space="preserve">Dissemination &amp; Sustainability Planning</w:t>
            </w:r>
          </w:p>
        </w:tc>
        <w:tc>
          <w:tcPr/>
          <w:p>
            <w:pPr>
              <w:pStyle w:val="Compact"/>
              <w:jc w:val="left"/>
            </w:pPr>
            <w:r>
              <w:t xml:space="preserve">16-18</w:t>
            </w:r>
          </w:p>
        </w:tc>
        <w:tc>
          <w:tcPr/>
          <w:p>
            <w:pPr>
              <w:pStyle w:val="Compact"/>
              <w:jc w:val="left"/>
            </w:pPr>
            <w:r>
              <w:t xml:space="preserve">Publishing open-source code; training workshops for 50+ organizations across Mexico City; final report to CONACYT.</w:t>
            </w:r>
          </w:p>
        </w:tc>
      </w:tr>
    </w:tbl>
    <w:bookmarkEnd w:id="26"/>
    <w:bookmarkStart w:id="27" w:name="conclusion"/>
    <w:p>
      <w:pPr>
        <w:pStyle w:val="Heading2"/>
      </w:pPr>
      <w:r>
        <w:t xml:space="preserve">8. Conclusion</w:t>
      </w:r>
    </w:p>
    <w:p>
      <w:pPr>
        <w:pStyle w:val="FirstParagraph"/>
      </w:pPr>
      <w:r>
        <w:t xml:space="preserve">This Research Proposal directly responds to the unmet need for a culturally attuned digital "Editor" within the dynamic context of Mexico City. By centering local knowledge, language diversity, and hyperlocal geography in its design and implementation process—grounded firmly in Mexico City's unique reality—this project moves beyond generic digital tools to create a meaningful platform that empowers the city's creators. The outcome will be more than software; it will be a catalyst for richer narratives about Mexico City itself, fostering deeper civic connection and preserving cultural heritage through accessible technology. This initiative promises to set a new standard for context-aware editorial tools in urban settings globally, proving that technology must serve the specific pulse of its community. We request formal approval and funding to begin this vital work within the heart of Mexico City.</w:t>
      </w:r>
    </w:p>
    <w:p>
      <w:pPr>
        <w:pStyle w:val="BodyText"/>
      </w:pPr>
      <w:r>
        <w:rPr>
          <w:bCs/>
          <w:b/>
        </w:rPr>
        <w:t xml:space="preserve">Note:</w:t>
      </w:r>
      <w:r>
        <w:t xml:space="preserve"> </w:t>
      </w:r>
      <w:r>
        <w:t xml:space="preserve">The repeated "Mexico Mexico City" in the query is understood as a reference to the city's full context; this proposal consistently uses "Mexico City" as per standard geographical convention, emphasizing its significance within Mexico and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 Digital Editor for Mexico City's Multilingual Content Ecosystem</dc:title>
  <dc:creator/>
  <dc:language>en</dc:language>
  <cp:keywords/>
  <dcterms:created xsi:type="dcterms:W3CDTF">2026-07-22T11:19:39Z</dcterms:created>
  <dcterms:modified xsi:type="dcterms:W3CDTF">2026-07-22T11:19:39Z</dcterms:modified>
</cp:coreProperties>
</file>

<file path=docProps/custom.xml><?xml version="1.0" encoding="utf-8"?>
<Properties xmlns="http://schemas.openxmlformats.org/officeDocument/2006/custom-properties" xmlns:vt="http://schemas.openxmlformats.org/officeDocument/2006/docPropsVTypes"/>
</file>