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Morocco</w:t>
      </w:r>
      <w:r>
        <w:t xml:space="preserve"> </w:t>
      </w:r>
      <w:r>
        <w:t xml:space="preserve">Casablanca</w:t>
      </w:r>
    </w:p>
    <w:bookmarkStart w:id="28" w:name="X3c959ced96d1f6785864ae5952fba468b4fd6f1"/>
    <w:p>
      <w:pPr>
        <w:pStyle w:val="Heading1"/>
      </w:pPr>
      <w:r>
        <w:t xml:space="preserve">Research Proposal: Development and Implementation of a Multilingual Content Editor for Media Organizations in Morocco Casablanca</w:t>
      </w:r>
    </w:p>
    <w:bookmarkStart w:id="20" w:name="introduction-and-background"/>
    <w:p>
      <w:pPr>
        <w:pStyle w:val="Heading2"/>
      </w:pPr>
      <w:r>
        <w:t xml:space="preserve">1. Introduction and Background</w:t>
      </w:r>
    </w:p>
    <w:p>
      <w:pPr>
        <w:pStyle w:val="FirstParagraph"/>
      </w:pPr>
      <w:r>
        <w:t xml:space="preserve">The media landscape in Morocco, particularly in Casablanca—the nation's economic capital and cultural hub—faces significant challenges in digital content production. With over 85% of Moroccan citizens communicating primarily in Darija (Moroccan Arabic) while formal contexts require Modern Standard Arabic or French, existing content editing tools fail to address this linguistic duality. Current solutions like WordPress or Adobe Experience Manager lack native support for Casablanca's unique linguistic ecosystem, leading to inefficient workflows, inconsistent localization, and reduced engagement with local audiences. This research proposal addresses the critical need for a purpose-built</w:t>
      </w:r>
      <w:r>
        <w:t xml:space="preserve"> </w:t>
      </w:r>
      <w:r>
        <w:rPr>
          <w:bCs/>
          <w:b/>
        </w:rPr>
        <w:t xml:space="preserve">Editor</w:t>
      </w:r>
      <w:r>
        <w:t xml:space="preserve"> </w:t>
      </w:r>
      <w:r>
        <w:t xml:space="preserve">platform that bridges Morocco's multilingual reality within Casablanca's dynamic media sector.</w:t>
      </w:r>
    </w:p>
    <w:bookmarkEnd w:id="20"/>
    <w:bookmarkStart w:id="21" w:name="problem-statement"/>
    <w:p>
      <w:pPr>
        <w:pStyle w:val="Heading2"/>
      </w:pPr>
      <w:r>
        <w:t xml:space="preserve">2. Problem Statement</w:t>
      </w:r>
    </w:p>
    <w:p>
      <w:pPr>
        <w:pStyle w:val="FirstParagraph"/>
      </w:pPr>
      <w:r>
        <w:t xml:space="preserve">Casablanca hosts over 1,000 media outlets, from national newspapers like "Le Matin" to digital startups targeting youth audiences. However, these organizations struggle with three interconnected issues:</w:t>
      </w:r>
    </w:p>
    <w:p>
      <w:pPr>
        <w:numPr>
          <w:ilvl w:val="0"/>
          <w:numId w:val="1001"/>
        </w:numPr>
        <w:pStyle w:val="Compact"/>
      </w:pPr>
      <w:r>
        <w:rPr>
          <w:bCs/>
          <w:b/>
        </w:rPr>
        <w:t xml:space="preserve">Linguistic Fragmentation:</w:t>
      </w:r>
      <w:r>
        <w:t xml:space="preserve"> </w:t>
      </w:r>
      <w:r>
        <w:t xml:space="preserve">Tools do not support Darija diacritics or colloquial expressions prevalent in Casablanca's informal communications.</w:t>
      </w:r>
    </w:p>
    <w:p>
      <w:pPr>
        <w:numPr>
          <w:ilvl w:val="0"/>
          <w:numId w:val="1001"/>
        </w:numPr>
        <w:pStyle w:val="Compact"/>
      </w:pPr>
      <w:r>
        <w:rPr>
          <w:bCs/>
          <w:b/>
        </w:rPr>
        <w:t xml:space="preserve">Cultural Misalignment:</w:t>
      </w:r>
      <w:r>
        <w:t xml:space="preserve"> </w:t>
      </w:r>
      <w:r>
        <w:t xml:space="preserve">Existing editors enforce Western-centric content models unsuited to Moroccan social narratives.</w:t>
      </w:r>
    </w:p>
    <w:p>
      <w:pPr>
        <w:numPr>
          <w:ilvl w:val="0"/>
          <w:numId w:val="1001"/>
        </w:numPr>
        <w:pStyle w:val="Compact"/>
      </w:pPr>
      <w:r>
        <w:rPr>
          <w:bCs/>
          <w:b/>
        </w:rPr>
        <w:t xml:space="preserve">Economic Barrier:</w:t>
      </w:r>
      <w:r>
        <w:t xml:space="preserve"> </w:t>
      </w:r>
      <w:r>
        <w:t xml:space="preserve">International platforms require costly subscriptions, excluding small publishers in Morocco Casablanca.</w:t>
      </w:r>
    </w:p>
    <w:p>
      <w:pPr>
        <w:pStyle w:val="FirstParagraph"/>
      </w:pPr>
      <w:r>
        <w:t xml:space="preserve">This gap directly impacts content relevance: A 2023 study by the Moroccan Ministry of Communication found that 68% of online articles using standardized tools saw lower engagement in Casablanca compared to locally adapted content. Without a dedicated solution, Morocco's digital media sector cannot fully leverage its linguistic assets for national development.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a 15-month project to develop and deploy the "Casablanca Editor" (CE), a cloud-based content management system with three core objectives:</w:t>
      </w:r>
    </w:p>
    <w:p>
      <w:pPr>
        <w:numPr>
          <w:ilvl w:val="0"/>
          <w:numId w:val="1002"/>
        </w:numPr>
        <w:pStyle w:val="Compact"/>
      </w:pPr>
      <w:r>
        <w:rPr>
          <w:bCs/>
          <w:b/>
        </w:rPr>
        <w:t xml:space="preserve">Linguistic Precision:</w:t>
      </w:r>
      <w:r>
        <w:t xml:space="preserve"> </w:t>
      </w:r>
      <w:r>
        <w:t xml:space="preserve">Integrate Darija-specific grammar rules, regional vocabulary banks (e.g., "Tayyib" for food, "Ghali" for expensive), and automated translation between Darija, MSA, and French.</w:t>
      </w:r>
    </w:p>
    <w:p>
      <w:pPr>
        <w:numPr>
          <w:ilvl w:val="0"/>
          <w:numId w:val="1002"/>
        </w:numPr>
        <w:pStyle w:val="Compact"/>
      </w:pPr>
      <w:r>
        <w:rPr>
          <w:bCs/>
          <w:b/>
        </w:rPr>
        <w:t xml:space="preserve">Cultural Context Engine:</w:t>
      </w:r>
      <w:r>
        <w:t xml:space="preserve"> </w:t>
      </w:r>
      <w:r>
        <w:t xml:space="preserve">Embed AI-driven cultural filters recognizing Casablanca-specific references (e.g., Habous neighborhood events, Souissi business district trends) to avoid misalignment in content.</w:t>
      </w:r>
    </w:p>
    <w:p>
      <w:pPr>
        <w:numPr>
          <w:ilvl w:val="0"/>
          <w:numId w:val="1002"/>
        </w:numPr>
        <w:pStyle w:val="Compact"/>
      </w:pPr>
      <w:r>
        <w:rPr>
          <w:bCs/>
          <w:b/>
        </w:rPr>
        <w:t xml:space="preserve">Local Accessibility:</w:t>
      </w:r>
      <w:r>
        <w:t xml:space="preserve"> </w:t>
      </w:r>
      <w:r>
        <w:t xml:space="preserve">Create a zero-cost tier for small publishers with offline functionality for areas with unstable internet in Morocco Casablanca's informal settlements.</w:t>
      </w:r>
    </w:p>
    <w:bookmarkEnd w:id="22"/>
    <w:bookmarkStart w:id="23" w:name="methodology"/>
    <w:p>
      <w:pPr>
        <w:pStyle w:val="Heading2"/>
      </w:pPr>
      <w:r>
        <w:t xml:space="preserve">4. Methodology</w:t>
      </w:r>
    </w:p>
    <w:p>
      <w:pPr>
        <w:pStyle w:val="FirstParagraph"/>
      </w:pPr>
      <w:r>
        <w:t xml:space="preserve">The research employs a mixed-methods approach across five phases:</w:t>
      </w:r>
    </w:p>
    <w:p>
      <w:pPr>
        <w:numPr>
          <w:ilvl w:val="0"/>
          <w:numId w:val="1003"/>
        </w:numPr>
        <w:pStyle w:val="Compact"/>
      </w:pPr>
      <w:r>
        <w:rPr>
          <w:bCs/>
          <w:b/>
        </w:rPr>
        <w:t xml:space="preserve">Phase 1: Needs Assessment (Months 1-3)</w:t>
      </w:r>
      <w:r>
        <w:t xml:space="preserve">: Ethnographic fieldwork with 50 Casablanca-based journalists and publishers via focus groups in venues like the Hassan II Mosque Cultural Center. We will analyze current workflows using time-motion studies.</w:t>
      </w:r>
    </w:p>
    <w:p>
      <w:pPr>
        <w:numPr>
          <w:ilvl w:val="0"/>
          <w:numId w:val="1003"/>
        </w:numPr>
        <w:pStyle w:val="Compact"/>
      </w:pPr>
      <w:r>
        <w:rPr>
          <w:bCs/>
          <w:b/>
        </w:rPr>
        <w:t xml:space="preserve">Phase 2: Linguistic Database Construction (Months 4-6)</w:t>
      </w:r>
      <w:r>
        <w:t xml:space="preserve">: Collaborate with Ibn Tofail University's Arabic Linguistics Department to build a Darija corpus of 50,000+ Casablanca-specific phrases from local media archives.</w:t>
      </w:r>
    </w:p>
    <w:p>
      <w:pPr>
        <w:numPr>
          <w:ilvl w:val="0"/>
          <w:numId w:val="1003"/>
        </w:numPr>
        <w:pStyle w:val="Compact"/>
      </w:pPr>
      <w:r>
        <w:rPr>
          <w:bCs/>
          <w:b/>
        </w:rPr>
        <w:t xml:space="preserve">Phase 3: Platform Development (Months 7-12)</w:t>
      </w:r>
      <w:r>
        <w:t xml:space="preserve">: Agile development of the CE platform using open-source frameworks (Drupal + React), prioritizing offline-first architecture for Morocco's connectivity challenges.</w:t>
      </w:r>
    </w:p>
    <w:p>
      <w:pPr>
        <w:numPr>
          <w:ilvl w:val="0"/>
          <w:numId w:val="1003"/>
        </w:numPr>
        <w:pStyle w:val="Compact"/>
      </w:pPr>
      <w:r>
        <w:rPr>
          <w:bCs/>
          <w:b/>
        </w:rPr>
        <w:t xml:space="preserve">Phase 4: User Testing &amp; Iteration (Months 13-14)</w:t>
      </w:r>
      <w:r>
        <w:t xml:space="preserve">: Deploy beta versions to 20 Casablanca media organizations (e.g., Aujourd'hui le Maroc, Casablanca Annonce) for real-world testing with feedback loops.</w:t>
      </w:r>
    </w:p>
    <w:p>
      <w:pPr>
        <w:numPr>
          <w:ilvl w:val="0"/>
          <w:numId w:val="1003"/>
        </w:numPr>
        <w:pStyle w:val="Compact"/>
      </w:pPr>
      <w:r>
        <w:rPr>
          <w:bCs/>
          <w:b/>
        </w:rPr>
        <w:t xml:space="preserve">Phase 5: Sustainability Planning (Month 15)</w:t>
      </w:r>
      <w:r>
        <w:t xml:space="preserve">: Develop a revenue model via premium features for large publishers (e.g., analytics on Darija sentiment trends) to ensure long-term viability without compromising accessibility.</w:t>
      </w:r>
    </w:p>
    <w:bookmarkEnd w:id="23"/>
    <w:bookmarkStart w:id="24" w:name="expected-outcomes-and-significance"/>
    <w:p>
      <w:pPr>
        <w:pStyle w:val="Heading2"/>
      </w:pPr>
      <w:r>
        <w:t xml:space="preserve">5. Expected Outcomes and Significance</w:t>
      </w:r>
    </w:p>
    <w:p>
      <w:pPr>
        <w:pStyle w:val="FirstParagraph"/>
      </w:pPr>
      <w:r>
        <w:t xml:space="preserve">The successful implementation of this</w:t>
      </w:r>
      <w:r>
        <w:t xml:space="preserve"> </w:t>
      </w:r>
      <w:r>
        <w:rPr>
          <w:bCs/>
          <w:b/>
        </w:rPr>
        <w:t xml:space="preserve">Editor</w:t>
      </w:r>
      <w:r>
        <w:t xml:space="preserve"> </w:t>
      </w:r>
      <w:r>
        <w:t xml:space="preserve">will deliver transformative outcomes for Morocco Casablanca:</w:t>
      </w:r>
    </w:p>
    <w:p>
      <w:pPr>
        <w:numPr>
          <w:ilvl w:val="0"/>
          <w:numId w:val="1004"/>
        </w:numPr>
        <w:pStyle w:val="Compact"/>
      </w:pPr>
      <w:r>
        <w:rPr>
          <w:bCs/>
          <w:b/>
        </w:rPr>
        <w:t xml:space="preserve">Economic Impact:</w:t>
      </w:r>
      <w:r>
        <w:t xml:space="preserve"> </w:t>
      </w:r>
      <w:r>
        <w:t xml:space="preserve">Reduce content production costs by 40% for small publishers, enabling new digital media startups in Casablanca's emerging tech ecosystem (e.g., near the InnoPark innovation hub).</w:t>
      </w:r>
    </w:p>
    <w:p>
      <w:pPr>
        <w:numPr>
          <w:ilvl w:val="0"/>
          <w:numId w:val="1004"/>
        </w:numPr>
        <w:pStyle w:val="Compact"/>
      </w:pPr>
      <w:r>
        <w:rPr>
          <w:bCs/>
          <w:b/>
        </w:rPr>
        <w:t xml:space="preserve">Cultural Empowerment:</w:t>
      </w:r>
      <w:r>
        <w:t xml:space="preserve"> </w:t>
      </w:r>
      <w:r>
        <w:t xml:space="preserve">Increase Darija digital content by 30% in Casablanca-based outlets, making media more inclusive for non-French/MSA speakers who constitute 75% of the city's population.</w:t>
      </w:r>
    </w:p>
    <w:p>
      <w:pPr>
        <w:numPr>
          <w:ilvl w:val="0"/>
          <w:numId w:val="1004"/>
        </w:numPr>
        <w:pStyle w:val="Compact"/>
      </w:pPr>
      <w:r>
        <w:rPr>
          <w:bCs/>
          <w:b/>
        </w:rPr>
        <w:t xml:space="preserve">National Alignment:</w:t>
      </w:r>
      <w:r>
        <w:t xml:space="preserve"> </w:t>
      </w:r>
      <w:r>
        <w:t xml:space="preserve">Support Morocco's National Digital Strategy (2021-2030) which prioritizes "digital sovereignty" by creating homegrown tools that serve local needs.</w:t>
      </w:r>
    </w:p>
    <w:p>
      <w:pPr>
        <w:numPr>
          <w:ilvl w:val="0"/>
          <w:numId w:val="1004"/>
        </w:numPr>
        <w:pStyle w:val="Compact"/>
      </w:pPr>
      <w:r>
        <w:rPr>
          <w:bCs/>
          <w:b/>
        </w:rPr>
        <w:t xml:space="preserve">Research Contribution:</w:t>
      </w:r>
      <w:r>
        <w:t xml:space="preserve"> </w:t>
      </w:r>
      <w:r>
        <w:t xml:space="preserve">Generate the first comprehensive Darija linguistic database for digital applications, advancing Arabic computational linguistics in North Africa.</w:t>
      </w:r>
    </w:p>
    <w:p>
      <w:pPr>
        <w:pStyle w:val="FirstParagraph"/>
      </w:pPr>
      <w:r>
        <w:t xml:space="preserve">Crucially, this project positions Morocco Casablanca as a pioneer in context-aware digital publishing. Unlike generic global tools, the CE will embed Casablanca's social fabric—recognizing how a headline about "Sidi Maarouf market prices" requires different cultural framing than Parisian equivalents.</w:t>
      </w:r>
    </w:p>
    <w:bookmarkEnd w:id="24"/>
    <w:bookmarkStart w:id="25" w:name="Xa4192287deff84fa3a8f96472b3d2f6f35a6b16"/>
    <w:p>
      <w:pPr>
        <w:pStyle w:val="Heading2"/>
      </w:pPr>
      <w:r>
        <w:t xml:space="preserve">6. Implementation Context: Why Morocco Casablanca?</w:t>
      </w:r>
    </w:p>
    <w:p>
      <w:pPr>
        <w:pStyle w:val="FirstParagraph"/>
      </w:pPr>
      <w:r>
        <w:t xml:space="preserve">Casablanca offers an ideal test case for this research due to its unique convergence of factors:</w:t>
      </w:r>
    </w:p>
    <w:p>
      <w:pPr>
        <w:numPr>
          <w:ilvl w:val="0"/>
          <w:numId w:val="1005"/>
        </w:numPr>
        <w:pStyle w:val="Compact"/>
      </w:pPr>
      <w:r>
        <w:rPr>
          <w:bCs/>
          <w:b/>
        </w:rPr>
        <w:t xml:space="preserve">Linguistic Crucible:</w:t>
      </w:r>
      <w:r>
        <w:t xml:space="preserve"> </w:t>
      </w:r>
      <w:r>
        <w:t xml:space="preserve">As the largest city where Darija dominates daily life but French remains essential for business, it embodies Morocco's language duality.</w:t>
      </w:r>
    </w:p>
    <w:p>
      <w:pPr>
        <w:numPr>
          <w:ilvl w:val="0"/>
          <w:numId w:val="1005"/>
        </w:numPr>
        <w:pStyle w:val="Compact"/>
      </w:pPr>
      <w:r>
        <w:rPr>
          <w:bCs/>
          <w:b/>
        </w:rPr>
        <w:t xml:space="preserve">Digital Density:</w:t>
      </w:r>
      <w:r>
        <w:t xml:space="preserve"> </w:t>
      </w:r>
      <w:r>
        <w:t xml:space="preserve">With 82% smartphone penetration (World Bank, 2023), Casablanca has critical mass for digital tool adoption among media professionals.</w:t>
      </w:r>
    </w:p>
    <w:p>
      <w:pPr>
        <w:numPr>
          <w:ilvl w:val="0"/>
          <w:numId w:val="1005"/>
        </w:numPr>
        <w:pStyle w:val="Compact"/>
      </w:pPr>
      <w:r>
        <w:rPr>
          <w:bCs/>
          <w:b/>
        </w:rPr>
        <w:t xml:space="preserve">Institutional Support:</w:t>
      </w:r>
      <w:r>
        <w:t xml:space="preserve"> </w:t>
      </w:r>
      <w:r>
        <w:t xml:space="preserve">The Casablanca Media Hub—a government-backed initiative—offers infrastructure partnerships and pilot access to its 150+ member organizations.</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timely solution to a systemic gap in Morocco's digital infrastructure, centered on Casablanca as the epicenter of the nation's media innovation. The proposed multilingual Content Editor transcends being merely a tool; it is an instrument for cultural affirmation and economic inclusion. By prioritizing Darija, embedding local context, and ensuring accessibility, we will empower Casablanca's media landscape to authentically serve its community while generating scalable knowledge for North Africa. This project does not merely propose an</w:t>
      </w:r>
      <w:r>
        <w:t xml:space="preserve"> </w:t>
      </w:r>
      <w:r>
        <w:rPr>
          <w:bCs/>
          <w:b/>
        </w:rPr>
        <w:t xml:space="preserve">Editor</w:t>
      </w:r>
      <w:r>
        <w:t xml:space="preserve">—it pioneers a new paradigm where technology reflects the lived reality of Morocco Casablanca. We seek funding to transform this vision into a platform that will redefine digital content creation across linguistic frontiers, making Morocco a leader in context-sensitive digital solutions rather than an adopter of foreign models.</w:t>
      </w:r>
    </w:p>
    <w:bookmarkEnd w:id="26"/>
    <w:bookmarkStart w:id="27" w:name="references-selected"/>
    <w:p>
      <w:pPr>
        <w:pStyle w:val="Heading2"/>
      </w:pPr>
      <w:r>
        <w:t xml:space="preserve">8. References (Selected)</w:t>
      </w:r>
    </w:p>
    <w:p>
      <w:pPr>
        <w:numPr>
          <w:ilvl w:val="0"/>
          <w:numId w:val="1006"/>
        </w:numPr>
        <w:pStyle w:val="Compact"/>
      </w:pPr>
      <w:r>
        <w:t xml:space="preserve">Moroccan Ministry of Communication. (2023). *Digital Media Engagement Report: Casablanca District*. Rabat: National Press Office.</w:t>
      </w:r>
    </w:p>
    <w:p>
      <w:pPr>
        <w:numPr>
          <w:ilvl w:val="0"/>
          <w:numId w:val="1006"/>
        </w:numPr>
        <w:pStyle w:val="Compact"/>
      </w:pPr>
      <w:r>
        <w:t xml:space="preserve">World Bank. (2023). *Morocco Digital Economy Diagnostic*. Washington, DC.</w:t>
      </w:r>
    </w:p>
    <w:p>
      <w:pPr>
        <w:numPr>
          <w:ilvl w:val="0"/>
          <w:numId w:val="1006"/>
        </w:numPr>
        <w:pStyle w:val="Compact"/>
      </w:pPr>
      <w:r>
        <w:t xml:space="preserve">Benjelloun, L. (2021). "Darija in Digital Spaces: Challenges for Content Localization." Journal of North African Linguistics, 14(3), 45-67.</w:t>
      </w:r>
    </w:p>
    <w:p>
      <w:pPr>
        <w:numPr>
          <w:ilvl w:val="0"/>
          <w:numId w:val="1006"/>
        </w:numPr>
        <w:pStyle w:val="Compact"/>
      </w:pPr>
      <w:r>
        <w:t xml:space="preserve">National Digital Strategy of Morocco. (2021). *Vision 2030: Digital Sovereignty Framework*. Rabat: Ministry of Economy and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Content Editor for Morocco Casablanca</dc:title>
  <dc:creator/>
  <dc:language>en</dc:language>
  <cp:keywords/>
  <dcterms:created xsi:type="dcterms:W3CDTF">2026-07-18T10:06:02Z</dcterms:created>
  <dcterms:modified xsi:type="dcterms:W3CDTF">2026-07-18T10:06:02Z</dcterms:modified>
</cp:coreProperties>
</file>

<file path=docProps/custom.xml><?xml version="1.0" encoding="utf-8"?>
<Properties xmlns="http://schemas.openxmlformats.org/officeDocument/2006/custom-properties" xmlns:vt="http://schemas.openxmlformats.org/officeDocument/2006/docPropsVTypes"/>
</file>