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Moscow-Specific</w:t>
      </w:r>
      <w:r>
        <w:t xml:space="preserve"> </w:t>
      </w:r>
      <w:r>
        <w:t xml:space="preserve">Editorial</w:t>
      </w:r>
      <w:r>
        <w:t xml:space="preserve"> </w:t>
      </w:r>
      <w:r>
        <w:t xml:space="preserve">Management</w:t>
      </w:r>
      <w:r>
        <w:t xml:space="preserve"> </w:t>
      </w:r>
      <w:r>
        <w:t xml:space="preserve">System</w:t>
      </w:r>
      <w:r>
        <w:t xml:space="preserve"> </w:t>
      </w:r>
      <w:r>
        <w:t xml:space="preserve">for</w:t>
      </w:r>
      <w:r>
        <w:t xml:space="preserve"> </w:t>
      </w:r>
      <w:r>
        <w:t xml:space="preserve">Russia</w:t>
      </w:r>
    </w:p>
    <w:bookmarkStart w:id="26" w:name="X2d6b15bf8d7a15d9d569ba4a138d38ec3dbe1c0"/>
    <w:p>
      <w:pPr>
        <w:pStyle w:val="Heading1"/>
      </w:pPr>
      <w:r>
        <w:t xml:space="preserve">Research Proposal: Development and Implementation of an Integrated Editorial Management System for Media and Content Creation in Russia, with Primary Focus on Moscow</w:t>
      </w:r>
    </w:p>
    <w:p>
      <w:pPr>
        <w:pStyle w:val="FirstParagraph"/>
      </w:pPr>
      <w:r>
        <w:rPr>
          <w:bCs/>
          <w:b/>
        </w:rPr>
        <w:t xml:space="preserve">Abstract:</w:t>
      </w:r>
      <w:r>
        <w:t xml:space="preserve"> </w:t>
      </w:r>
      <w:r>
        <w:t xml:space="preserve">This Research Proposal outlines a comprehensive plan to develop, deploy, and evaluate a specialized</w:t>
      </w:r>
      <w:r>
        <w:t xml:space="preserve"> </w:t>
      </w:r>
      <w:r>
        <w:rPr>
          <w:iCs/>
          <w:i/>
        </w:rPr>
        <w:t xml:space="preserve">Editor</w:t>
      </w:r>
      <w:r>
        <w:t xml:space="preserve"> </w:t>
      </w:r>
      <w:r>
        <w:t xml:space="preserve">platform tailored explicitly for the linguistic, regulatory, and operational demands of the Russian media landscape. The project prioritizes Moscow as the primary deployment hub due to its status as Russia's political, economic, and cultural epicenter. The proposed</w:t>
      </w:r>
      <w:r>
        <w:t xml:space="preserve"> </w:t>
      </w:r>
      <w:r>
        <w:rPr>
          <w:bCs/>
          <w:b/>
        </w:rPr>
        <w:t xml:space="preserve">Editor</w:t>
      </w:r>
      <w:r>
        <w:t xml:space="preserve"> </w:t>
      </w:r>
      <w:r>
        <w:t xml:space="preserve">system will address critical gaps in content creation efficiency, multilingual support (Russian/English), compliance with local regulations (e.g., Yarovaya Law), and seamless integration within Moscow's dense media ecosystem. This</w:t>
      </w:r>
      <w:r>
        <w:t xml:space="preserve"> </w:t>
      </w:r>
      <w:r>
        <w:rPr>
          <w:bCs/>
          <w:b/>
        </w:rPr>
        <w:t xml:space="preserve">Research Proposal</w:t>
      </w:r>
      <w:r>
        <w:t xml:space="preserve"> </w:t>
      </w:r>
      <w:r>
        <w:t xml:space="preserve">details the methodology, significance, expected outcomes, and implementation strategy for a tool designed to revolutionize editorial workflows in</w:t>
      </w:r>
      <w:r>
        <w:t xml:space="preserve"> </w:t>
      </w:r>
      <w:r>
        <w:rPr>
          <w:bCs/>
          <w:b/>
        </w:rPr>
        <w:t xml:space="preserve">Russia Moscow</w:t>
      </w:r>
      <w:r>
        <w:t xml:space="preserve">.</w:t>
      </w:r>
    </w:p>
    <w:bookmarkStart w:id="20" w:name="X8161d6339dd5f3622dce15d03ed573247a178d4"/>
    <w:p>
      <w:pPr>
        <w:pStyle w:val="Heading2"/>
      </w:pPr>
      <w:r>
        <w:t xml:space="preserve">1. Introduction: The Imperative for a Moscow-Centric Editorial Solution</w:t>
      </w:r>
    </w:p>
    <w:p>
      <w:pPr>
        <w:pStyle w:val="FirstParagraph"/>
      </w:pPr>
      <w:r>
        <w:t xml:space="preserve">The media and content creation industry in</w:t>
      </w:r>
      <w:r>
        <w:t xml:space="preserve"> </w:t>
      </w:r>
      <w:r>
        <w:rPr>
          <w:bCs/>
          <w:b/>
        </w:rPr>
        <w:t xml:space="preserve">Russia Moscow</w:t>
      </w:r>
      <w:r>
        <w:t xml:space="preserve"> </w:t>
      </w:r>
      <w:r>
        <w:t xml:space="preserve">operates within a unique and complex environment. Despite significant digital growth, existing editorial tools often lack robust support for Russian language processing, specific regulatory requirements, and the high-volume workflows characteristic of Moscow's major news agencies (TASS, RIA Novosti), publishing houses (such as those in the Central District), and multinational corporations based in the city. Current solutions are frequently imported Western products that struggle with Cyrillic script optimization, local compliance protocols, and contextual understanding of Russian media norms. This project directly responds to the urgent need for a domestically developed, culturally intelligent</w:t>
      </w:r>
      <w:r>
        <w:t xml:space="preserve"> </w:t>
      </w:r>
      <w:r>
        <w:rPr>
          <w:bCs/>
          <w:b/>
        </w:rPr>
        <w:t xml:space="preserve">Editor</w:t>
      </w:r>
      <w:r>
        <w:t xml:space="preserve"> </w:t>
      </w:r>
      <w:r>
        <w:t xml:space="preserve">platform designed *for* Moscow's realities, not merely adapted *from* elsewhere. The core objective is to establish a scalable</w:t>
      </w:r>
      <w:r>
        <w:t xml:space="preserve"> </w:t>
      </w:r>
      <w:r>
        <w:rPr>
          <w:bCs/>
          <w:b/>
        </w:rPr>
        <w:t xml:space="preserve">Research Proposal</w:t>
      </w:r>
      <w:r>
        <w:t xml:space="preserve">-driven framework for this essential tool.</w:t>
      </w:r>
    </w:p>
    <w:bookmarkEnd w:id="20"/>
    <w:bookmarkStart w:id="21" w:name="Xc3e688554354757aacf058c9d8f1ce94ff07964"/>
    <w:p>
      <w:pPr>
        <w:pStyle w:val="Heading2"/>
      </w:pPr>
      <w:r>
        <w:t xml:space="preserve">2. Problem Statement: Critical Gaps in Current Editorial Infrastructure within Russia Moscow</w:t>
      </w:r>
    </w:p>
    <w:p>
      <w:pPr>
        <w:pStyle w:val="FirstParagraph"/>
      </w:pPr>
      <w:r>
        <w:t xml:space="preserve">Current editorial processes in Moscow face several documented challenges:</w:t>
      </w:r>
    </w:p>
    <w:p>
      <w:pPr>
        <w:numPr>
          <w:ilvl w:val="0"/>
          <w:numId w:val="1001"/>
        </w:numPr>
        <w:pStyle w:val="Compact"/>
      </w:pPr>
      <w:r>
        <w:rPr>
          <w:bCs/>
          <w:b/>
        </w:rPr>
        <w:t xml:space="preserve">Linguistic Limitations:</w:t>
      </w:r>
      <w:r>
        <w:t xml:space="preserve"> </w:t>
      </w:r>
      <w:r>
        <w:t xml:space="preserve">Most global editors lack deep Russian language NLP (Natural Language Processing) capabilities, hindering accurate grammar checks, contextual translation (e.g., for international distribution), and handling of complex Cyrillic script nuances prevalent in Russian content.</w:t>
      </w:r>
    </w:p>
    <w:p>
      <w:pPr>
        <w:numPr>
          <w:ilvl w:val="0"/>
          <w:numId w:val="1001"/>
        </w:numPr>
        <w:pStyle w:val="Compact"/>
      </w:pPr>
      <w:r>
        <w:rPr>
          <w:bCs/>
          <w:b/>
        </w:rPr>
        <w:t xml:space="preserve">Regulatory Non-Compliance Risk:</w:t>
      </w:r>
      <w:r>
        <w:t xml:space="preserve"> </w:t>
      </w:r>
      <w:r>
        <w:t xml:space="preserve">Failure to integrate real-time updates on evolving Russian media laws (like mandatory data localization under the Yarovaya Law) into the editorial workflow creates significant legal exposure for Moscow-based publishers. A dedicated</w:t>
      </w:r>
      <w:r>
        <w:t xml:space="preserve"> </w:t>
      </w:r>
      <w:r>
        <w:rPr>
          <w:bCs/>
          <w:b/>
        </w:rPr>
        <w:t xml:space="preserve">Editor</w:t>
      </w:r>
      <w:r>
        <w:t xml:space="preserve"> </w:t>
      </w:r>
      <w:r>
        <w:t xml:space="preserve">must embed these compliance checks.</w:t>
      </w:r>
    </w:p>
    <w:p>
      <w:pPr>
        <w:numPr>
          <w:ilvl w:val="0"/>
          <w:numId w:val="1001"/>
        </w:numPr>
        <w:pStyle w:val="Compact"/>
      </w:pPr>
      <w:r>
        <w:rPr>
          <w:bCs/>
          <w:b/>
        </w:rPr>
        <w:t xml:space="preserve">Operational Inefficiency:</w:t>
      </w:r>
      <w:r>
        <w:t xml:space="preserve"> </w:t>
      </w:r>
      <w:r>
        <w:t xml:space="preserve">Fragmented tools for writing, fact-checking, translation, and publication lead to duplicated efforts and slower time-to-market in a high-pressure Moscow news cycle.</w:t>
      </w:r>
    </w:p>
    <w:p>
      <w:pPr>
        <w:numPr>
          <w:ilvl w:val="0"/>
          <w:numId w:val="1001"/>
        </w:numPr>
        <w:pStyle w:val="Compact"/>
      </w:pPr>
      <w:r>
        <w:rPr>
          <w:bCs/>
          <w:b/>
        </w:rPr>
        <w:t xml:space="preserve">Cultural Disconnect:</w:t>
      </w:r>
      <w:r>
        <w:t xml:space="preserve"> </w:t>
      </w:r>
      <w:r>
        <w:t xml:space="preserve">Generic tools ignore the specific content preferences, audience engagement patterns (e.g., on VKontakte or Yandex.News), and editorial standards unique to the</w:t>
      </w:r>
      <w:r>
        <w:t xml:space="preserve"> </w:t>
      </w:r>
      <w:r>
        <w:rPr>
          <w:bCs/>
          <w:b/>
        </w:rPr>
        <w:t xml:space="preserve">Russia Moscow</w:t>
      </w:r>
      <w:r>
        <w:t xml:space="preserve"> </w:t>
      </w:r>
      <w:r>
        <w:t xml:space="preserve">market.</w:t>
      </w:r>
    </w:p>
    <w:bookmarkEnd w:id="21"/>
    <w:bookmarkStart w:id="22" w:name="X9a6882a5e24f3817a5c196ab1e0675624ca1375"/>
    <w:p>
      <w:pPr>
        <w:pStyle w:val="Heading2"/>
      </w:pPr>
      <w:r>
        <w:t xml:space="preserve">3. Proposed Solution: The "Moscow Editorial Suite" (MES) - An Integrated Editor Platform</w:t>
      </w:r>
    </w:p>
    <w:p>
      <w:pPr>
        <w:pStyle w:val="FirstParagraph"/>
      </w:pPr>
      <w:r>
        <w:t xml:space="preserve">This</w:t>
      </w:r>
      <w:r>
        <w:t xml:space="preserve"> </w:t>
      </w:r>
      <w:r>
        <w:rPr>
          <w:bCs/>
          <w:b/>
        </w:rPr>
        <w:t xml:space="preserve">Research Proposal</w:t>
      </w:r>
      <w:r>
        <w:t xml:space="preserve"> </w:t>
      </w:r>
      <w:r>
        <w:t xml:space="preserve">details the development of the "Moscow Editorial Suite" (</w:t>
      </w:r>
      <w:r>
        <w:rPr>
          <w:iCs/>
          <w:i/>
        </w:rPr>
        <w:t xml:space="preserve">MES</w:t>
      </w:r>
      <w:r>
        <w:t xml:space="preserve">). The MES is envisioned as a unified cloud-based</w:t>
      </w:r>
      <w:r>
        <w:t xml:space="preserve"> </w:t>
      </w:r>
      <w:r>
        <w:rPr>
          <w:bCs/>
          <w:b/>
        </w:rPr>
        <w:t xml:space="preserve">Editor</w:t>
      </w:r>
      <w:r>
        <w:t xml:space="preserve"> </w:t>
      </w:r>
      <w:r>
        <w:t xml:space="preserve">platform with core modules specifically addressing Moscow's needs:</w:t>
      </w:r>
    </w:p>
    <w:p>
      <w:pPr>
        <w:numPr>
          <w:ilvl w:val="0"/>
          <w:numId w:val="1002"/>
        </w:numPr>
        <w:pStyle w:val="Compact"/>
      </w:pPr>
      <w:r>
        <w:rPr>
          <w:bCs/>
          <w:b/>
        </w:rPr>
        <w:t xml:space="preserve">Russian-First NLP Engine:</w:t>
      </w:r>
      <w:r>
        <w:t xml:space="preserve"> </w:t>
      </w:r>
      <w:r>
        <w:t xml:space="preserve">AI trained on vast corpora of Russian-language media content (news, literature, official documents) for superior grammar, style, and contextual analysis tailored to Russian usage.</w:t>
      </w:r>
    </w:p>
    <w:p>
      <w:pPr>
        <w:numPr>
          <w:ilvl w:val="0"/>
          <w:numId w:val="1002"/>
        </w:numPr>
        <w:pStyle w:val="Compact"/>
      </w:pPr>
      <w:r>
        <w:rPr>
          <w:bCs/>
          <w:b/>
        </w:rPr>
        <w:t xml:space="preserve">Regulatory Compliance Module:</w:t>
      </w:r>
      <w:r>
        <w:t xml:space="preserve"> </w:t>
      </w:r>
      <w:r>
        <w:t xml:space="preserve">Real-time database of Russian legislation impacting media output (e.g., censorship directives, data rules) integrated directly into the editing workflow with automated flags and guidance.</w:t>
      </w:r>
    </w:p>
    <w:p>
      <w:pPr>
        <w:numPr>
          <w:ilvl w:val="0"/>
          <w:numId w:val="1002"/>
        </w:numPr>
        <w:pStyle w:val="Compact"/>
      </w:pPr>
      <w:r>
        <w:rPr>
          <w:bCs/>
          <w:b/>
        </w:rPr>
        <w:t xml:space="preserve">Moscow-Specific Content Hub:</w:t>
      </w:r>
      <w:r>
        <w:t xml:space="preserve"> </w:t>
      </w:r>
      <w:r>
        <w:t xml:space="preserve">Integration with major Moscow-based news feeds, event calendars (e.g., Kremlin announcements), and local databases for faster context-aware reporting.</w:t>
      </w:r>
    </w:p>
    <w:p>
      <w:pPr>
        <w:numPr>
          <w:ilvl w:val="0"/>
          <w:numId w:val="1002"/>
        </w:numPr>
        <w:pStyle w:val="Compact"/>
      </w:pPr>
      <w:r>
        <w:rPr>
          <w:bCs/>
          <w:b/>
        </w:rPr>
        <w:t xml:space="preserve">Seamless Multilingual Workflow:</w:t>
      </w:r>
      <w:r>
        <w:t xml:space="preserve"> </w:t>
      </w:r>
      <w:r>
        <w:t xml:space="preserve">Efficient internal translation and localization features designed for Russian-to-English/Chinese/etc. output, crucial for Moscow-based international media operations.</w:t>
      </w:r>
    </w:p>
    <w:bookmarkEnd w:id="22"/>
    <w:bookmarkStart w:id="23" w:name="Xb3cb78db6633038e4348942d957ef5d51f70356"/>
    <w:p>
      <w:pPr>
        <w:pStyle w:val="Heading2"/>
      </w:pPr>
      <w:r>
        <w:t xml:space="preserve">4. Research Methodology: A Rigorous, Moscow-Focused Approach</w:t>
      </w:r>
    </w:p>
    <w:p>
      <w:pPr>
        <w:pStyle w:val="FirstParagraph"/>
      </w:pPr>
      <w:r>
        <w:t xml:space="preserve">This</w:t>
      </w:r>
      <w:r>
        <w:t xml:space="preserve"> </w:t>
      </w:r>
      <w:r>
        <w:rPr>
          <w:bCs/>
          <w:b/>
        </w:rPr>
        <w:t xml:space="preserve">Research Proposal</w:t>
      </w:r>
      <w:r>
        <w:t xml:space="preserve"> </w:t>
      </w:r>
      <w:r>
        <w:t xml:space="preserve">employs a mixed-methods approach grounded in Moscow's operational reality:</w:t>
      </w:r>
    </w:p>
    <w:p>
      <w:pPr>
        <w:numPr>
          <w:ilvl w:val="0"/>
          <w:numId w:val="1003"/>
        </w:numPr>
        <w:pStyle w:val="Compact"/>
      </w:pPr>
      <w:r>
        <w:rPr>
          <w:bCs/>
          <w:b/>
        </w:rPr>
        <w:t xml:space="preserve">Phase 1: Contextual Immersion (Moscow Fieldwork):</w:t>
      </w:r>
      <w:r>
        <w:t xml:space="preserve"> </w:t>
      </w:r>
      <w:r>
        <w:t xml:space="preserve">Qualitative interviews and ethnographic observation with editors, journalists, and compliance officers at key Moscow institutions (TASS headquarters, major publishers on Tverskoy Boulevard) to map pain points.</w:t>
      </w:r>
    </w:p>
    <w:p>
      <w:pPr>
        <w:numPr>
          <w:ilvl w:val="0"/>
          <w:numId w:val="1003"/>
        </w:numPr>
        <w:pStyle w:val="Compact"/>
      </w:pPr>
      <w:r>
        <w:rPr>
          <w:bCs/>
          <w:b/>
        </w:rPr>
        <w:t xml:space="preserve">Phase 2: Prototype Development &amp; Localized Testing:</w:t>
      </w:r>
      <w:r>
        <w:t xml:space="preserve"> </w:t>
      </w:r>
      <w:r>
        <w:t xml:space="preserve">Building core MES modules using Russian-language development teams based in Moscow. Iterative testing with partner media outlets (e.g., Moskovskie Vedomosti, Meduza - where feasible) to refine features against real workflows.</w:t>
      </w:r>
    </w:p>
    <w:p>
      <w:pPr>
        <w:numPr>
          <w:ilvl w:val="0"/>
          <w:numId w:val="1003"/>
        </w:numPr>
        <w:pStyle w:val="Compact"/>
      </w:pPr>
      <w:r>
        <w:rPr>
          <w:bCs/>
          <w:b/>
        </w:rPr>
        <w:t xml:space="preserve">Phase 3: Quantitative Impact Assessment:</w:t>
      </w:r>
      <w:r>
        <w:t xml:space="preserve"> </w:t>
      </w:r>
      <w:r>
        <w:t xml:space="preserve">Measuring efficiency gains (time saved per article), compliance adherence rates, and user satisfaction metrics across the Moscow pilot cohort over 6 months. Data will be compared against baseline metrics using existing tools.</w:t>
      </w:r>
    </w:p>
    <w:p>
      <w:pPr>
        <w:numPr>
          <w:ilvl w:val="0"/>
          <w:numId w:val="1003"/>
        </w:numPr>
        <w:pStyle w:val="Compact"/>
      </w:pPr>
      <w:r>
        <w:rPr>
          <w:bCs/>
          <w:b/>
        </w:rPr>
        <w:t xml:space="preserve">Phase 4: Scalability &amp; Policy Analysis:</w:t>
      </w:r>
      <w:r>
        <w:t xml:space="preserve"> </w:t>
      </w:r>
      <w:r>
        <w:t xml:space="preserve">Assessing the platform's adaptability for wider deployment across</w:t>
      </w:r>
      <w:r>
        <w:t xml:space="preserve"> </w:t>
      </w:r>
      <w:r>
        <w:rPr>
          <w:bCs/>
          <w:b/>
        </w:rPr>
        <w:t xml:space="preserve">Russia</w:t>
      </w:r>
      <w:r>
        <w:t xml:space="preserve">, considering regional regulatory variations, while ensuring the Moscow pilot remains central to validating core functionality.</w:t>
      </w:r>
    </w:p>
    <w:bookmarkEnd w:id="23"/>
    <w:bookmarkStart w:id="24" w:name="Xf62bd6a982730867185c8d61a035e98ef620472"/>
    <w:p>
      <w:pPr>
        <w:pStyle w:val="Heading2"/>
      </w:pPr>
      <w:r>
        <w:t xml:space="preserve">5. Expected Outcomes and Significance for Russia Moscow</w:t>
      </w:r>
    </w:p>
    <w:p>
      <w:pPr>
        <w:pStyle w:val="FirstParagraph"/>
      </w:pPr>
      <w:r>
        <w:t xml:space="preserve">The successful completion of this</w:t>
      </w:r>
      <w:r>
        <w:t xml:space="preserve"> </w:t>
      </w:r>
      <w:r>
        <w:rPr>
          <w:bCs/>
          <w:b/>
        </w:rPr>
        <w:t xml:space="preserve">Research Proposal</w:t>
      </w:r>
      <w:r>
        <w:t xml:space="preserve"> </w:t>
      </w:r>
      <w:r>
        <w:t xml:space="preserve">will yield:</w:t>
      </w:r>
    </w:p>
    <w:p>
      <w:pPr>
        <w:numPr>
          <w:ilvl w:val="0"/>
          <w:numId w:val="1004"/>
        </w:numPr>
        <w:pStyle w:val="Compact"/>
      </w:pPr>
      <w:r>
        <w:t xml:space="preserve">A fully functional, locally developed</w:t>
      </w:r>
      <w:r>
        <w:t xml:space="preserve"> </w:t>
      </w:r>
      <w:r>
        <w:rPr>
          <w:bCs/>
          <w:b/>
        </w:rPr>
        <w:t xml:space="preserve">Editor</w:t>
      </w:r>
      <w:r>
        <w:t xml:space="preserve"> </w:t>
      </w:r>
      <w:r>
        <w:t xml:space="preserve">platform (MES) specifically validated within the Moscow media ecosystem.</w:t>
      </w:r>
    </w:p>
    <w:p>
      <w:pPr>
        <w:numPr>
          <w:ilvl w:val="0"/>
          <w:numId w:val="1004"/>
        </w:numPr>
        <w:pStyle w:val="Compact"/>
      </w:pPr>
      <w:r>
        <w:t xml:space="preserve">Quantifiable data demonstrating significant improvements in editorial efficiency (projected 25-40% time reduction) and reduced regulatory risk for Moscow-based organizations.</w:t>
      </w:r>
    </w:p>
    <w:p>
      <w:pPr>
        <w:numPr>
          <w:ilvl w:val="0"/>
          <w:numId w:val="1004"/>
        </w:numPr>
        <w:pStyle w:val="Compact"/>
      </w:pPr>
      <w:r>
        <w:t xml:space="preserve">A replicable model for developing technology solutions *for* Russia, emphasizing deep local context over generic global templates – a critical lesson for future tech initiatives in</w:t>
      </w:r>
      <w:r>
        <w:t xml:space="preserve"> </w:t>
      </w:r>
      <w:r>
        <w:rPr>
          <w:bCs/>
          <w:b/>
        </w:rPr>
        <w:t xml:space="preserve">Russia Moscow</w:t>
      </w:r>
      <w:r>
        <w:t xml:space="preserve">.</w:t>
      </w:r>
    </w:p>
    <w:p>
      <w:pPr>
        <w:numPr>
          <w:ilvl w:val="0"/>
          <w:numId w:val="1004"/>
        </w:numPr>
        <w:pStyle w:val="Compact"/>
      </w:pPr>
      <w:r>
        <w:t xml:space="preserve">Strengthened position of Russian media and content industries through enhanced capability, fostering greater competitiveness both domestically and internationally from the Moscow hub.</w:t>
      </w:r>
    </w:p>
    <w:bookmarkEnd w:id="24"/>
    <w:bookmarkStart w:id="25" w:name="X7787185cb89ff9b10505cb67e7e1ed4ae076f63"/>
    <w:p>
      <w:pPr>
        <w:pStyle w:val="Heading2"/>
      </w:pPr>
      <w:r>
        <w:t xml:space="preserve">6. Conclusion: A Necessary Step for Media Innovation in Russia Moscow</w:t>
      </w:r>
    </w:p>
    <w:p>
      <w:pPr>
        <w:pStyle w:val="FirstParagraph"/>
      </w:pPr>
      <w:r>
        <w:t xml:space="preserve">The development of a truly effective editorial platform is not merely a technical endeavor; it is an essential infrastructure investment for the future of media and information dissemination within</w:t>
      </w:r>
      <w:r>
        <w:t xml:space="preserve"> </w:t>
      </w:r>
      <w:r>
        <w:rPr>
          <w:bCs/>
          <w:b/>
        </w:rPr>
        <w:t xml:space="preserve">Russia Moscow</w:t>
      </w:r>
      <w:r>
        <w:t xml:space="preserve">. Current solutions fail to address the city's specific linguistic, regulatory, and operational demands. This Research Proposal provides a clear, actionable roadmap for creating the "Moscow Editorial Suite" – a purpose-built</w:t>
      </w:r>
      <w:r>
        <w:t xml:space="preserve"> </w:t>
      </w:r>
      <w:r>
        <w:rPr>
          <w:bCs/>
          <w:b/>
        </w:rPr>
        <w:t xml:space="preserve">Editor</w:t>
      </w:r>
      <w:r>
        <w:t xml:space="preserve"> </w:t>
      </w:r>
      <w:r>
        <w:t xml:space="preserve">system designed *by* Moscovites *for* Moscow's media landscape. By prioritizing rigorous research grounded in Moscow's unique environment and delivering a tool that directly solves its most acute challenges, this project promises significant value to the Russian media sector, enhancing quality, compliance, and competitiveness at the very heart of</w:t>
      </w:r>
      <w:r>
        <w:t xml:space="preserve"> </w:t>
      </w:r>
      <w:r>
        <w:rPr>
          <w:bCs/>
          <w:b/>
        </w:rPr>
        <w:t xml:space="preserve">Russia</w:t>
      </w:r>
      <w:r>
        <w:t xml:space="preserve">. The successful implementation of this</w:t>
      </w:r>
      <w:r>
        <w:t xml:space="preserve"> </w:t>
      </w:r>
      <w:r>
        <w:rPr>
          <w:bCs/>
          <w:b/>
        </w:rPr>
        <w:t xml:space="preserve">Research Proposal</w:t>
      </w:r>
      <w:r>
        <w:t xml:space="preserve"> </w:t>
      </w:r>
      <w:r>
        <w:t xml:space="preserve">will mark a pivotal advancement in supporting a robust and innovative editorial ecosystem centered on Moscow.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Moscow-Specific Editorial Management System for Russia</dc:title>
  <dc:creator/>
  <dc:language>en</dc:language>
  <cp:keywords/>
  <dcterms:created xsi:type="dcterms:W3CDTF">2026-07-20T20:20:39Z</dcterms:created>
  <dcterms:modified xsi:type="dcterms:W3CDTF">2026-07-20T20:20:39Z</dcterms:modified>
</cp:coreProperties>
</file>

<file path=docProps/custom.xml><?xml version="1.0" encoding="utf-8"?>
<Properties xmlns="http://schemas.openxmlformats.org/officeDocument/2006/custom-properties" xmlns:vt="http://schemas.openxmlformats.org/officeDocument/2006/docPropsVTypes"/>
</file>