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Contextualized</w:t>
      </w:r>
      <w:r>
        <w:t xml:space="preserve"> </w:t>
      </w:r>
      <w:r>
        <w:t xml:space="preserve">Digital</w:t>
      </w:r>
      <w:r>
        <w:t xml:space="preserve"> </w:t>
      </w:r>
      <w:r>
        <w:t xml:space="preserve">Editorial</w:t>
      </w:r>
      <w:r>
        <w:t xml:space="preserve"> </w:t>
      </w:r>
      <w:r>
        <w:t xml:space="preserve">Platform</w:t>
      </w:r>
      <w:r>
        <w:t xml:space="preserve"> </w:t>
      </w:r>
      <w:r>
        <w:t xml:space="preserve">for</w:t>
      </w:r>
      <w:r>
        <w:t xml:space="preserve"> </w:t>
      </w:r>
      <w:r>
        <w:t xml:space="preserve">Dakar,</w:t>
      </w:r>
      <w:r>
        <w:t xml:space="preserve"> </w:t>
      </w:r>
      <w:r>
        <w:t xml:space="preserve">Senegal</w:t>
      </w:r>
    </w:p>
    <w:bookmarkStart w:id="29" w:name="X8f6714d3be0d3e66567391fcdb25a5e49f27557"/>
    <w:p>
      <w:pPr>
        <w:pStyle w:val="Heading1"/>
      </w:pPr>
      <w:r>
        <w:t xml:space="preserve">Research Proposal: Development and Implementation of a Multilingual Digital Editorial Platform Tailored for Media Ecosystems in Dakar, Senegal</w:t>
      </w:r>
    </w:p>
    <w:bookmarkStart w:id="20" w:name="introduction-and-background"/>
    <w:p>
      <w:pPr>
        <w:pStyle w:val="Heading2"/>
      </w:pPr>
      <w:r>
        <w:t xml:space="preserve">1. Introduction and Background</w:t>
      </w:r>
    </w:p>
    <w:p>
      <w:pPr>
        <w:pStyle w:val="FirstParagraph"/>
      </w:pPr>
      <w:r>
        <w:t xml:space="preserve">The digital media landscape in Dakar, Senegal is experiencing exponential growth, driven by increasing internet penetration (63% of the population as of 2023) and a vibrant youth demographic actively engaging with online content. However, this growth is hindered by a critical gap: the absence of editorial tools designed for Senegal's unique linguistic, cultural, and infrastructural context. Existing global platforms like WordPress or Adobe Content Suite fail to address key challenges such as multilingual support (French + Wolof/Serer/Pulaar), low-bandwidth optimization, and culturally relevant content workflows. This research proposes developing a purpose-built "Editor" platform specifically for Dakar-based media producers, NGOs, and community storytellers. The project directly responds to Senegal's national digital strategy (2025) which prioritizes locally developed digital infrastructure to empower African narratives.</w:t>
      </w:r>
    </w:p>
    <w:bookmarkEnd w:id="20"/>
    <w:bookmarkStart w:id="21" w:name="problem-statement"/>
    <w:p>
      <w:pPr>
        <w:pStyle w:val="Heading2"/>
      </w:pPr>
      <w:r>
        <w:t xml:space="preserve">2. Problem Statement</w:t>
      </w:r>
    </w:p>
    <w:p>
      <w:pPr>
        <w:pStyle w:val="FirstParagraph"/>
      </w:pPr>
      <w:r>
        <w:t xml:space="preserve">Dakar's media ecosystem faces three interconnected challenges: First, 95% of Senegalese content creators rely on non-localized tools that lack robust support for indigenous languages, forcing them into cumbersome workarounds like switching between French and ASCII-based Wolof transliteration. Second, 70% of Dakar-based journalists report workflow inefficiencies due to platforms not optimized for intermittent connectivity (average mobile data speeds: 12 Mbps in urban areas). Third, existing tools fail to incorporate Senegalese editorial standards—such as community engagement protocols for rural reporting or culturally nuanced content moderation frameworks. This results in lost productivity, linguistic fragmentation of Senegalese narratives, and marginalization of non-French-speaking audiences. Without context-specific editorial infrastructure, Dakar's digital media potential remains unrealized.</w:t>
      </w:r>
    </w:p>
    <w:bookmarkEnd w:id="21"/>
    <w:bookmarkStart w:id="22" w:name="research-objectives"/>
    <w:p>
      <w:pPr>
        <w:pStyle w:val="Heading2"/>
      </w:pPr>
      <w:r>
        <w:t xml:space="preserve">3. Research Objectives</w:t>
      </w:r>
    </w:p>
    <w:p>
      <w:pPr>
        <w:numPr>
          <w:ilvl w:val="0"/>
          <w:numId w:val="1001"/>
        </w:numPr>
        <w:pStyle w:val="Compact"/>
      </w:pPr>
      <w:r>
        <w:t xml:space="preserve">To design an open-source Editorial Platform prototype with native support for French and Wolof (with plans for Serer/Pulaar) using Unicode-based input, enabling seamless content creation without language switching.</w:t>
      </w:r>
    </w:p>
    <w:p>
      <w:pPr>
        <w:numPr>
          <w:ilvl w:val="0"/>
          <w:numId w:val="1001"/>
        </w:numPr>
        <w:pStyle w:val="Compact"/>
      </w:pPr>
      <w:r>
        <w:t xml:space="preserve">To implement adaptive bandwidth optimization features that reduce data usage by 60% during low-connectivity scenarios, critical for Dakar's urban-rural connectivity disparities.</w:t>
      </w:r>
    </w:p>
    <w:p>
      <w:pPr>
        <w:numPr>
          <w:ilvl w:val="0"/>
          <w:numId w:val="1001"/>
        </w:numPr>
        <w:pStyle w:val="Compact"/>
      </w:pPr>
      <w:r>
        <w:t xml:space="preserve">To integrate Senegalese editorial best practices into workflow templates—such as community verification protocols for local news and culturally sensitive content tagging systems.</w:t>
      </w:r>
    </w:p>
    <w:p>
      <w:pPr>
        <w:numPr>
          <w:ilvl w:val="0"/>
          <w:numId w:val="1001"/>
        </w:numPr>
        <w:pStyle w:val="Compact"/>
      </w:pPr>
      <w:r>
        <w:t xml:space="preserve">To conduct a socio-technical impact assessment of the platform's adoption across 15 Dakar-based media organizations (including radio stations like Africa No. 1, digital outlets like SeneNews, and grassroots NGOs).</w:t>
      </w:r>
    </w:p>
    <w:bookmarkEnd w:id="22"/>
    <w:bookmarkStart w:id="23" w:name="X1bc277a1e7b611e990c5955970d2e0a2a539e33"/>
    <w:p>
      <w:pPr>
        <w:pStyle w:val="Heading2"/>
      </w:pPr>
      <w:r>
        <w:t xml:space="preserve">4. Literature Review: Contextualizing the Gap</w:t>
      </w:r>
    </w:p>
    <w:p>
      <w:pPr>
        <w:pStyle w:val="FirstParagraph"/>
      </w:pPr>
      <w:r>
        <w:t xml:space="preserve">While global editorial research focuses on Western markets (e.g., Jenkins' *Convergence Culture*), African digital scholarship (e.g., Mbembe's *On the Postcolony*) emphasizes infrastructure as a site of decolonization. Recent studies in Ghana and Kenya reveal similar tooling gaps: a 2023 AfriLabs report noted 87% of African media startups abandon local tools due to linguistic mismatches. Crucially, Senegal-specific literature (e.g., Diop's *Digital Media in West Africa*, 2021) identifies Wolof as the most widely spoken language but absent from mainstream editorial software. This research bridges this void by grounding development in Dakar's actual user needs rather than generic "Africa" assumptions. Our approach diverges from past initiatives (e.g., Mozilla's *Multilingual Web*) by prioritizing on-the-ground co-design with Senegalese creators.</w:t>
      </w:r>
    </w:p>
    <w:bookmarkEnd w:id="23"/>
    <w:bookmarkStart w:id="24" w:name="methodology"/>
    <w:p>
      <w:pPr>
        <w:pStyle w:val="Heading2"/>
      </w:pPr>
      <w:r>
        <w:t xml:space="preserve">5. Methodology</w:t>
      </w:r>
    </w:p>
    <w:p>
      <w:pPr>
        <w:pStyle w:val="FirstParagraph"/>
      </w:pPr>
      <w:r>
        <w:t xml:space="preserve">The project employs a mixed-methods, participatory action research design over 18 months:</w:t>
      </w:r>
    </w:p>
    <w:p>
      <w:pPr>
        <w:numPr>
          <w:ilvl w:val="0"/>
          <w:numId w:val="1002"/>
        </w:numPr>
        <w:pStyle w:val="Compact"/>
      </w:pPr>
      <w:r>
        <w:rPr>
          <w:bCs/>
          <w:b/>
        </w:rPr>
        <w:t xml:space="preserve">Phase 1 (Months 1-4): Needs Assessment</w:t>
      </w:r>
      <w:r>
        <w:t xml:space="preserve"> </w:t>
      </w:r>
      <w:r>
        <w:t xml:space="preserve">– Conduct focus groups with 30+ journalists, community radio producers, and educators across Dakar (covering areas like Ouakam, Pikine, and Médina). Use digital ethnography to map current editorial workflows.</w:t>
      </w:r>
    </w:p>
    <w:p>
      <w:pPr>
        <w:numPr>
          <w:ilvl w:val="0"/>
          <w:numId w:val="1002"/>
        </w:numPr>
        <w:pStyle w:val="Compact"/>
      </w:pPr>
      <w:r>
        <w:rPr>
          <w:bCs/>
          <w:b/>
        </w:rPr>
        <w:t xml:space="preserve">Phase 2 (Months 5-10): Co-Design &amp; Development</w:t>
      </w:r>
      <w:r>
        <w:t xml:space="preserve"> </w:t>
      </w:r>
      <w:r>
        <w:t xml:space="preserve">– Partner with Dakar-based tech hubs (e.g., Startup Senegal) to build a modular platform. Prioritize mobile-first design since 89% of Senegalese access content via smartphones. Key features:</w:t>
      </w:r>
    </w:p>
    <w:p>
      <w:pPr>
        <w:numPr>
          <w:ilvl w:val="1"/>
          <w:numId w:val="1003"/>
        </w:numPr>
        <w:pStyle w:val="Compact"/>
      </w:pPr>
      <w:r>
        <w:t xml:space="preserve">Wolof keyboard with predictive text trained on Dakar colloquial usage</w:t>
      </w:r>
    </w:p>
    <w:p>
      <w:pPr>
        <w:numPr>
          <w:ilvl w:val="1"/>
          <w:numId w:val="1003"/>
        </w:numPr>
        <w:pStyle w:val="Compact"/>
      </w:pPr>
      <w:r>
        <w:t xml:space="preserve">"Offline Draft Mode" for drafting stories during connectivity gaps, syncing when online</w:t>
      </w:r>
    </w:p>
    <w:p>
      <w:pPr>
        <w:numPr>
          <w:ilvl w:val="1"/>
          <w:numId w:val="1003"/>
        </w:numPr>
        <w:pStyle w:val="Compact"/>
      </w:pPr>
      <w:r>
        <w:t xml:space="preserve">Cultural metadata tags (e.g., "community consultation," "traditional reference") for content categorization</w:t>
      </w:r>
    </w:p>
    <w:p>
      <w:pPr>
        <w:numPr>
          <w:ilvl w:val="0"/>
          <w:numId w:val="1002"/>
        </w:numPr>
        <w:pStyle w:val="Compact"/>
      </w:pPr>
      <w:r>
        <w:rPr>
          <w:bCs/>
          <w:b/>
        </w:rPr>
        <w:t xml:space="preserve">Phase 3 (Months 11-16): Pilot &amp; Iteration</w:t>
      </w:r>
      <w:r>
        <w:t xml:space="preserve"> </w:t>
      </w:r>
      <w:r>
        <w:t xml:space="preserve">– Deploy beta version to 5 partner organizations in Dakar. Measure usability via task completion rates and qualitative feedback sessions.</w:t>
      </w:r>
    </w:p>
    <w:p>
      <w:pPr>
        <w:numPr>
          <w:ilvl w:val="0"/>
          <w:numId w:val="1002"/>
        </w:numPr>
        <w:pStyle w:val="Compact"/>
      </w:pPr>
      <w:r>
        <w:rPr>
          <w:bCs/>
          <w:b/>
        </w:rPr>
        <w:t xml:space="preserve">Phase 4 (Months 17-18): Impact Analysis</w:t>
      </w:r>
      <w:r>
        <w:t xml:space="preserve"> </w:t>
      </w:r>
      <w:r>
        <w:t xml:space="preserve">– Compare pre/post-adoption metrics: content output volume, language diversity, user satisfaction (measured via Likert scales), and economic impact on workflow costs.</w:t>
      </w:r>
    </w:p>
    <w:bookmarkEnd w:id="24"/>
    <w:bookmarkStart w:id="25" w:name="X4c7bc829af18fbdc80d3ef70ca31ddf5bb24603"/>
    <w:p>
      <w:pPr>
        <w:pStyle w:val="Heading2"/>
      </w:pPr>
      <w:r>
        <w:t xml:space="preserve">6. Expected Outcomes and Significance for Dakar/Senegal</w:t>
      </w:r>
    </w:p>
    <w:p>
      <w:pPr>
        <w:pStyle w:val="FirstParagraph"/>
      </w:pPr>
      <w:r>
        <w:t xml:space="preserve">This research will deliver a functional Editor platform with three transformative impacts:</w:t>
      </w:r>
    </w:p>
    <w:p>
      <w:pPr>
        <w:numPr>
          <w:ilvl w:val="0"/>
          <w:numId w:val="1004"/>
        </w:numPr>
        <w:pStyle w:val="Compact"/>
      </w:pPr>
      <w:r>
        <w:rPr>
          <w:bCs/>
          <w:b/>
        </w:rPr>
        <w:t xml:space="preserve">Empowering Local Narratives:</w:t>
      </w:r>
      <w:r>
        <w:t xml:space="preserve"> </w:t>
      </w:r>
      <w:r>
        <w:t xml:space="preserve">By enabling seamless Wolof content creation, the platform directly supports Senegal's National Language Policy (Article 1 of the Constitution), ensuring minority-language voices enter digital public spheres. Dakar-based creators can produce stories that resonate with rural communities previously excluded from mainstream media.</w:t>
      </w:r>
    </w:p>
    <w:p>
      <w:pPr>
        <w:numPr>
          <w:ilvl w:val="0"/>
          <w:numId w:val="1004"/>
        </w:numPr>
        <w:pStyle w:val="Compact"/>
      </w:pPr>
      <w:r>
        <w:rPr>
          <w:bCs/>
          <w:b/>
        </w:rPr>
        <w:t xml:space="preserve">Economic Efficiency:</w:t>
      </w:r>
      <w:r>
        <w:t xml:space="preserve"> </w:t>
      </w:r>
      <w:r>
        <w:t xml:space="preserve">Reduced data usage will lower operational costs for Dakar's micro-media enterprises, which currently spend 25% of budgets on bandwidth. Early estimates suggest a 40% reduction in content production costs.</w:t>
      </w:r>
    </w:p>
    <w:p>
      <w:pPr>
        <w:numPr>
          <w:ilvl w:val="0"/>
          <w:numId w:val="1004"/>
        </w:numPr>
        <w:pStyle w:val="Compact"/>
      </w:pPr>
      <w:r>
        <w:rPr>
          <w:bCs/>
          <w:b/>
        </w:rPr>
        <w:t xml:space="preserve">National Digital Sovereignty:</w:t>
      </w:r>
      <w:r>
        <w:t xml:space="preserve"> </w:t>
      </w:r>
      <w:r>
        <w:t xml:space="preserve">The open-source tool will become part of Senegal's digital infrastructure, reducing dependency on foreign platforms. This aligns with President Macky Sall's "Senegal 2063" vision for tech-driven national development, positioning Dakar as an innovation hub in Francophone Africa.</w:t>
      </w:r>
    </w:p>
    <w:p>
      <w:pPr>
        <w:pStyle w:val="FirstParagraph"/>
      </w:pPr>
      <w:r>
        <w:t xml:space="preserve">Additionally, the research will generate a freely accessible "Editorial Toolkit for West African Contexts," sharing design patterns adaptable to other cities like Abidjan or Accra. Crucially, it addresses Senegal's UN Sustainable Development Goal 9 (Industry Innovation) by fostering locally relevant tech solutions.</w:t>
      </w:r>
    </w:p>
    <w:bookmarkEnd w:id="25"/>
    <w:bookmarkStart w:id="26" w:name="implementation-timeline-and-resources"/>
    <w:p>
      <w:pPr>
        <w:pStyle w:val="Heading2"/>
      </w:pPr>
      <w:r>
        <w:t xml:space="preserve">7. Implementation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Needs Assessment &amp; Co-Design Workshops (Dakar)</w:t>
            </w:r>
          </w:p>
        </w:tc>
        <w:tc>
          <w:tcPr/>
          <w:p>
            <w:pPr>
              <w:pStyle w:val="Compact"/>
              <w:jc w:val="left"/>
            </w:pPr>
            <w:r>
              <w:t xml:space="preserve">Month 1-4</w:t>
            </w:r>
          </w:p>
        </w:tc>
        <w:tc>
          <w:tcPr/>
          <w:p>
            <w:pPr>
              <w:pStyle w:val="Compact"/>
              <w:jc w:val="left"/>
            </w:pPr>
            <w:r>
              <w:t xml:space="preserve">User requirements document; Senegalese language input guidelines</w:t>
            </w:r>
          </w:p>
        </w:tc>
      </w:tr>
      <w:tr>
        <w:tc>
          <w:tcPr/>
          <w:p>
            <w:pPr>
              <w:pStyle w:val="Compact"/>
              <w:jc w:val="left"/>
            </w:pPr>
            <w:r>
              <w:t xml:space="preserve">Platform Development &amp; Localization</w:t>
            </w:r>
          </w:p>
        </w:tc>
        <w:tc>
          <w:tcPr/>
          <w:p>
            <w:pPr>
              <w:pStyle w:val="Compact"/>
              <w:jc w:val="left"/>
            </w:pPr>
            <w:r>
              <w:t xml:space="preserve">Month 5-10</w:t>
            </w:r>
          </w:p>
        </w:tc>
        <w:tc>
          <w:tcPr/>
          <w:p>
            <w:pPr>
              <w:pStyle w:val="Compact"/>
              <w:jc w:val="left"/>
            </w:pPr>
            <w:r>
              <w:t xml:space="preserve">Alpha version with Wolof support; offline capabilities module</w:t>
            </w:r>
          </w:p>
        </w:tc>
      </w:tr>
      <w:tr>
        <w:tc>
          <w:tcPr/>
          <w:p>
            <w:pPr>
              <w:pStyle w:val="Compact"/>
              <w:jc w:val="left"/>
            </w:pPr>
            <w:r>
              <w:t xml:space="preserve">Pilot Deployment in Dakar Media Orgs</w:t>
            </w:r>
          </w:p>
        </w:tc>
        <w:tc>
          <w:tcPr/>
          <w:p>
            <w:pPr>
              <w:pStyle w:val="Compact"/>
              <w:jc w:val="left"/>
            </w:pPr>
            <w:r>
              <w:t xml:space="preserve">Month 11-16</w:t>
            </w:r>
          </w:p>
        </w:tc>
        <w:tc>
          <w:tcPr/>
          <w:p>
            <w:pPr>
              <w:pStyle w:val="Compact"/>
              <w:jc w:val="left"/>
            </w:pPr>
            <w:r>
              <w:t xml:space="preserve">Impact report from 5 pilot sites; revised platform v2.0</w:t>
            </w:r>
          </w:p>
        </w:tc>
      </w:tr>
      <w:tr>
        <w:tc>
          <w:tcPr/>
          <w:p>
            <w:pPr>
              <w:pStyle w:val="Compact"/>
              <w:jc w:val="left"/>
            </w:pPr>
            <w:r>
              <w:t xml:space="preserve">Dissemination &amp; Policy Integration</w:t>
            </w:r>
          </w:p>
        </w:tc>
        <w:tc>
          <w:tcPr/>
          <w:p>
            <w:pPr>
              <w:pStyle w:val="Compact"/>
              <w:jc w:val="left"/>
            </w:pPr>
            <w:r>
              <w:t xml:space="preserve">Month 17-18</w:t>
            </w:r>
          </w:p>
        </w:tc>
        <w:tc>
          <w:tcPr/>
          <w:p>
            <w:pPr>
              <w:pStyle w:val="Compact"/>
              <w:jc w:val="left"/>
            </w:pPr>
            <w:r>
              <w:t xml:space="preserve">National workshop with Senegal's Ministry of Digital Economy; open-source repository launch</w:t>
            </w:r>
          </w:p>
        </w:tc>
      </w:tr>
    </w:tbl>
    <w:bookmarkEnd w:id="26"/>
    <w:bookmarkStart w:id="27" w:name="conclusion"/>
    <w:p>
      <w:pPr>
        <w:pStyle w:val="Heading2"/>
      </w:pPr>
      <w:r>
        <w:t xml:space="preserve">8. Conclusion</w:t>
      </w:r>
    </w:p>
    <w:p>
      <w:pPr>
        <w:pStyle w:val="FirstParagraph"/>
      </w:pPr>
      <w:r>
        <w:t xml:space="preserve">The proposed research addresses a critical infrastructure gap in Dakar, Senegal: the absence of an editorial platform designed for the realities of Senegalese media producers. By centering Wolof-language workflows, low-bandwidth usability, and culturally embedded editorial practices within a locally co-created tool, this project moves beyond generic "digital solutions" to foster genuine media sovereignty. The success of this Editor will not only transform content creation in Dakar but also establish a replicable model for digital infrastructure across Francophone Africa. As Senegal advances its digital transformation agenda, this research provides the tangible platform needed to ensure that Senegalese voices—spoken in Wolof as much as French—are fully integrated into the continent's digital narrative. The Editor is not merely software; it is an investment in Dakar’s cultural and technological self-determination.</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Contextualized Digital Editorial Platform for Dakar, Senegal</dc:title>
  <dc:creator/>
  <dc:language>en</dc:language>
  <cp:keywords/>
  <dcterms:created xsi:type="dcterms:W3CDTF">2026-07-14T04:08:23Z</dcterms:created>
  <dcterms:modified xsi:type="dcterms:W3CDTF">2026-07-14T04:08:23Z</dcterms:modified>
</cp:coreProperties>
</file>

<file path=docProps/custom.xml><?xml version="1.0" encoding="utf-8"?>
<Properties xmlns="http://schemas.openxmlformats.org/officeDocument/2006/custom-properties" xmlns:vt="http://schemas.openxmlformats.org/officeDocument/2006/docPropsVTypes"/>
</file>