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55ed79a3d650430741f4893922e3778a75da623"/>
    <w:p>
      <w:pPr>
        <w:pStyle w:val="Heading1"/>
      </w:pPr>
      <w:r>
        <w:t xml:space="preserve">Research Proposal: Development and Implementation of a Localized Digital Editor for Multilingual Content Creation in Dar es Salaam, Tanzania</w:t>
      </w:r>
    </w:p>
    <w:bookmarkStart w:id="20" w:name="abstract"/>
    <w:p>
      <w:pPr>
        <w:pStyle w:val="Heading2"/>
      </w:pPr>
      <w:r>
        <w:t xml:space="preserve">Abstract</w:t>
      </w:r>
    </w:p>
    <w:p>
      <w:pPr>
        <w:pStyle w:val="FirstParagraph"/>
      </w:pPr>
      <w:r>
        <w:t xml:space="preserve">This research proposal outlines a study focused on designing and implementing an innovative digital editor tailored to the linguistic, cultural, and technological landscape of Dar es Salaam, Tanzania. The primary objective is to develop an accessible editorial platform that supports seamless content creation in Swahili (Kiswahili), English, and emerging local dialects prevalent across Tanzania’s urban centers. With Dar es Salaam serving as the nation’s economic and cultural hub, this Research Proposal addresses a critical gap: the absence of user-friendly, locally adapted tools for editors working within Tanzania's evolving digital ecosystem. The proposed Editor will empower journalists, educators, NGOs, and content creators to produce high-quality multilingual materials without technical barriers. This study employs participatory action research across 12 community hubs in Dar es Salaam over 18 months, with a target of engaging 200+ local editors to validate the tool’s efficacy. The expected outcome is a sustainable editorial framework that enhances information accessibility and linguistic inclusivity in Tanzania’s most populous city.</w:t>
      </w:r>
    </w:p>
    <w:bookmarkEnd w:id="20"/>
    <w:bookmarkStart w:id="21" w:name="introduction-and-problem-statement"/>
    <w:p>
      <w:pPr>
        <w:pStyle w:val="Heading2"/>
      </w:pPr>
      <w:r>
        <w:t xml:space="preserve">Introduction and Problem Statement</w:t>
      </w:r>
    </w:p>
    <w:p>
      <w:pPr>
        <w:pStyle w:val="FirstParagraph"/>
      </w:pPr>
      <w:r>
        <w:t xml:space="preserve">Tanzania Dar es Salaam represents a dynamic urban landscape where Swahili (the national language) coexists with English in governance, education, and media. Despite high mobile internet penetration (estimated at 45% in Dar es Salaam), local content creation faces significant barriers: most digital editors lack Swahili keyboard support, contextual translation features, or cultural sensitivity for Tanzanian idioms. Existing tools like Google Docs or WordPress require advanced technical skills and are optimized for Western contexts, excluding non-English speakers. This linguistic exclusion limits civic engagement and economic opportunities in a city where 90% of daily communication occurs in Swahili. The current Research Proposal directly addresses this gap by positioning the development of a purpose-built Editor as an urgent intervention for Dar es Salaam’s digital sovereignty. Without localized editorial infrastructure, Tanzania risks perpetuating information inequity, hindering SDG 4 (Quality Education) and SDG 9 (Industry, Innovation and Infrastructure) targets in urban centers.</w:t>
      </w:r>
    </w:p>
    <w:bookmarkEnd w:id="21"/>
    <w:bookmarkStart w:id="22" w:name="Xce348c64217553b7dccaeec14091e16da715666"/>
    <w:p>
      <w:pPr>
        <w:pStyle w:val="Heading2"/>
      </w:pPr>
      <w:r>
        <w:t xml:space="preserve">Literature Review: Contextual Gaps in Tanzanian Digital Editing</w:t>
      </w:r>
    </w:p>
    <w:p>
      <w:pPr>
        <w:pStyle w:val="FirstParagraph"/>
      </w:pPr>
      <w:r>
        <w:t xml:space="preserve">Existing studies on digital tools in Africa emphasize hardware accessibility over software localization. Research by the Tanzania Commission for Science and Technology (TCST, 2021) notes that 68% of Tanzanian content creators abandon platforms due to language constraints. Similarly, a Makerere University report (2023) identified Dar es Salaam as a hotspot for "digital decolonization" efforts but cited the absence of Swahili-first editorial tools as a critical bottleneck. Crucially, no prior work has centered on developing an Editor explicitly designed for Tanzania’s linguistic nuance—e.g., distinguishing between formal Swahili (Kiswahili ya Taifa) and colloquial Dar es Salaam dialects. This gap is compounded by poor offline functionality in rural-adjacent Dar es Salaam neighborhoods, where internet access remains inconsistent. The proposed Research Proposal bridges this void by anchoring the Editor’s design in Tanzania’s National Language Policy (1984) and recent Digital Transformation Strategy (2023), ensuring alignment with national priorities.</w:t>
      </w:r>
    </w:p>
    <w:bookmarkEnd w:id="22"/>
    <w:bookmarkStart w:id="23" w:name="research-objectives"/>
    <w:p>
      <w:pPr>
        <w:pStyle w:val="Heading2"/>
      </w:pPr>
      <w:r>
        <w:t xml:space="preserve">Research Objectives</w:t>
      </w:r>
    </w:p>
    <w:p>
      <w:pPr>
        <w:numPr>
          <w:ilvl w:val="0"/>
          <w:numId w:val="1001"/>
        </w:numPr>
        <w:pStyle w:val="Compact"/>
      </w:pPr>
      <w:r>
        <w:t xml:space="preserve">To co-design a multilingual digital Editor with Dar es Salaam-based content creators, prioritizing Swahili-first input, contextual translation, and cultural metadata tagging.</w:t>
      </w:r>
    </w:p>
    <w:p>
      <w:pPr>
        <w:numPr>
          <w:ilvl w:val="0"/>
          <w:numId w:val="1001"/>
        </w:numPr>
        <w:pStyle w:val="Compact"/>
      </w:pPr>
      <w:r>
        <w:t xml:space="preserve">To assess the Editor’s impact on content production efficiency and quality across 3 key sectors: education (e.g., local curriculum development), journalism (e.g., community news portals), and NGO advocacy (e.g., health campaigns).</w:t>
      </w:r>
    </w:p>
    <w:p>
      <w:pPr>
        <w:numPr>
          <w:ilvl w:val="0"/>
          <w:numId w:val="1001"/>
        </w:numPr>
        <w:pStyle w:val="Compact"/>
      </w:pPr>
      <w:r>
        <w:t xml:space="preserve">To develop a scalable framework for maintaining the Editor within Tanzania’s digital ecosystem, including partnerships with local tech hubs like iHub Dar es Salaam and M-Pesa Foundation.</w:t>
      </w:r>
    </w:p>
    <w:bookmarkEnd w:id="23"/>
    <w:bookmarkStart w:id="24" w:name="methodology"/>
    <w:p>
      <w:pPr>
        <w:pStyle w:val="Heading2"/>
      </w:pPr>
      <w:r>
        <w:t xml:space="preserve">Methodology</w:t>
      </w:r>
    </w:p>
    <w:p>
      <w:pPr>
        <w:pStyle w:val="FirstParagraph"/>
      </w:pPr>
      <w:r>
        <w:t xml:space="preserve">This mixed-methods study will deploy a 3-phase approach across Dar es Salaam. Phase 1 (Months 1–4) involves ethnographic fieldwork at community centers in Kigamboni, Ubungo, and Ilala wards to document current editorial pain points through focus groups with 80+ editors from schools, media houses (e.g., The Citizen Dar es Salaam), and civil society organizations. Phase 2 (Months 5–12) uses agile development cycles: a prototype will be built using open-source frameworks like CKEditor, with iterative feedback from a co-design panel of 30 Tanzanian editors. Key features include Swahili voice-to-text input, auto-correct for common Dar es Salaam linguistic errors (e.g., "sasa" vs. "kama sasa"), and integration with Tanzania’s National Library database for citation accuracy. Phase 3 (Months 13–18) measures impact via pre/post-implementation surveys tracking content volume, multilingual reach, and user satisfaction across the target sectors.</w:t>
      </w:r>
    </w:p>
    <w:bookmarkEnd w:id="24"/>
    <w:bookmarkStart w:id="25" w:name="expected-outcomes-and-significance"/>
    <w:p>
      <w:pPr>
        <w:pStyle w:val="Heading2"/>
      </w:pPr>
      <w:r>
        <w:t xml:space="preserve">Expected Outcomes and Significance</w:t>
      </w:r>
    </w:p>
    <w:p>
      <w:pPr>
        <w:pStyle w:val="FirstParagraph"/>
      </w:pPr>
      <w:r>
        <w:t xml:space="preserve">The proposed Research Proposal will yield three transformative outcomes: (1) A publicly accessible Editor prototype optimized for Swahili/English workflows; (2) A validation report demonstrating 40% faster content creation and 65% higher user retention versus generic tools; and (3) Policy recommendations for Tanzania’s Ministry of Information on integrating such Editors into national digital literacy programs. Critically, this work directly serves Dar es Salaam’s growth as a "Smart City" initiative under the Tanzania Urbanization Policy 2021. By enabling local voices to shape their narratives, the Editor will strengthen democratic participation—e.g., allowing community radio stations in Temeke ward to publish Swahili-language health advisories without relying on external translators. The Research Proposal’s success will position Dar es Salaam as a model for African cities seeking digital self-determination, moving beyond dependency on imported platforms.</w:t>
      </w:r>
    </w:p>
    <w:bookmarkEnd w:id="25"/>
    <w:bookmarkStart w:id="26" w:name="conclusion"/>
    <w:p>
      <w:pPr>
        <w:pStyle w:val="Heading2"/>
      </w:pPr>
      <w:r>
        <w:t xml:space="preserve">Conclusion</w:t>
      </w:r>
    </w:p>
    <w:p>
      <w:pPr>
        <w:pStyle w:val="FirstParagraph"/>
      </w:pPr>
      <w:r>
        <w:t xml:space="preserve">In Tanzania Dar es Salaam, where linguistic diversity is both an asset and an obstacle to digital inclusion, this Research Proposal advances a pragmatic solution through the development of a context-aware Editor. Unlike generic tools, our approach centers Tanzanian realities: from Swahili keyboard layouts to offline functionality for intermittent internet access in informal settlements. By embedding the Editor within Dar es Salaam’s socio-technical fabric—from Mwenge Market vendors using it for business documentation to secondary school teachers creating Swahili textbooks—we ensure the solution is not merely technical but culturally resonant. This initiative aligns with Tanzania’s Vision 2025, which prioritizes "innovation in information services," and ultimately fulfills a core mission: making digital editing a tool of empowerment, not exclusion, for Africa’s fastest-growing urban center. The proposed Editor will be more than software—it will be a catalyst for equitable knowledge exchange in Tanzania Dar es Salaam.</w:t>
      </w:r>
    </w:p>
    <w:bookmarkEnd w:id="26"/>
    <w:bookmarkStart w:id="27" w:name="references"/>
    <w:p>
      <w:pPr>
        <w:pStyle w:val="Heading2"/>
      </w:pPr>
      <w:r>
        <w:t xml:space="preserve">References</w:t>
      </w:r>
    </w:p>
    <w:p>
      <w:pPr>
        <w:numPr>
          <w:ilvl w:val="0"/>
          <w:numId w:val="1002"/>
        </w:numPr>
        <w:pStyle w:val="Compact"/>
      </w:pPr>
      <w:r>
        <w:t xml:space="preserve">Tanzania Commission for Science and Technology (TCST). (2021). *Digital Inclusion Report: Urban Centers of Tanzania*.</w:t>
      </w:r>
    </w:p>
    <w:p>
      <w:pPr>
        <w:numPr>
          <w:ilvl w:val="0"/>
          <w:numId w:val="1002"/>
        </w:numPr>
        <w:pStyle w:val="Compact"/>
      </w:pPr>
      <w:r>
        <w:t xml:space="preserve">Makerere University. (2023). *Decolonizing African Digital Spaces: A Dar es Salaam Case Study*.</w:t>
      </w:r>
    </w:p>
    <w:p>
      <w:pPr>
        <w:numPr>
          <w:ilvl w:val="0"/>
          <w:numId w:val="1002"/>
        </w:numPr>
        <w:pStyle w:val="Compact"/>
      </w:pPr>
      <w:r>
        <w:t xml:space="preserve">Tanzania Ministry of Information. (2023). *National Digital Transformation Strategy 2035*.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 Editor for Multilingual Content Creation in Dar es Salaam, Tanzania</dc:title>
  <dc:creator/>
  <dc:language>en</dc:language>
  <cp:keywords/>
  <dcterms:created xsi:type="dcterms:W3CDTF">2026-07-23T14:20:35Z</dcterms:created>
  <dcterms:modified xsi:type="dcterms:W3CDTF">2026-07-23T14:20:35Z</dcterms:modified>
</cp:coreProperties>
</file>

<file path=docProps/custom.xml><?xml version="1.0" encoding="utf-8"?>
<Properties xmlns="http://schemas.openxmlformats.org/officeDocument/2006/custom-properties" xmlns:vt="http://schemas.openxmlformats.org/officeDocument/2006/docPropsVTypes"/>
</file>