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Houston</w:t>
      </w:r>
      <w:r>
        <w:t xml:space="preserve"> </w:t>
      </w:r>
      <w:r>
        <w:t xml:space="preserve">Community</w:t>
      </w:r>
      <w:r>
        <w:t xml:space="preserve"> </w:t>
      </w:r>
      <w:r>
        <w:t xml:space="preserve">Narrative</w:t>
      </w:r>
      <w:r>
        <w:t xml:space="preserve"> </w:t>
      </w:r>
      <w:r>
        <w:t xml:space="preserve">Editor</w:t>
      </w:r>
      <w:r>
        <w:t xml:space="preserve"> </w:t>
      </w:r>
      <w:r>
        <w:t xml:space="preserve">(HCNE)</w:t>
      </w:r>
      <w:r>
        <w:t xml:space="preserve"> </w:t>
      </w:r>
      <w:r>
        <w:t xml:space="preserve">Initiative</w:t>
      </w:r>
    </w:p>
    <w:bookmarkStart w:id="29" w:name="Xd213b62df28c0353f18a023aa8f0602ca021cb7"/>
    <w:p>
      <w:pPr>
        <w:pStyle w:val="Heading1"/>
      </w:pPr>
      <w:r>
        <w:t xml:space="preserve">Research Proposal: Developing a Culturally Responsive Editorial Platform for the United States Houston Metropolitan Area</w:t>
      </w:r>
    </w:p>
    <w:bookmarkStart w:id="20" w:name="abstract"/>
    <w:p>
      <w:pPr>
        <w:pStyle w:val="Heading2"/>
      </w:pPr>
      <w:r>
        <w:t xml:space="preserve">Abstract</w:t>
      </w:r>
    </w:p>
    <w:p>
      <w:pPr>
        <w:pStyle w:val="FirstParagraph"/>
      </w:pPr>
      <w:r>
        <w:t xml:space="preserve">This research proposal outlines a comprehensive study to design, implement, and evaluate the Houston Community Narrative Editor (HCNE), a specialized digital editorial platform tailored to serve the linguistic, cultural, and informational needs of Houston's diverse population within the United States. As the fourth-largest city in America with a multicultural demographic comprising over 45% foreign-born residents and representing more than 135 languages, Houston faces unique challenges in community communication and content accessibility. The HCNE initiative addresses critical gaps in localized content production by providing an intuitive, multilingual editorial tool designed specifically for Houston-based organizations, journalists, educators, and civic groups. This project directly responds to the urgent need for a context-aware editorial infrastructure that respects Houston's identity while bridging information disparities across its neighborhoods. The proposed research will generate actionable insights for scalable community-driven content ecosystems in major U.S. urban centers.</w:t>
      </w:r>
    </w:p>
    <w:bookmarkEnd w:id="20"/>
    <w:bookmarkStart w:id="21" w:name="Xbb8302c3b6437a3562b55ba6b8d3ba4d57b1782"/>
    <w:p>
      <w:pPr>
        <w:pStyle w:val="Heading2"/>
      </w:pPr>
      <w:r>
        <w:t xml:space="preserve">Introduction: Context and Problem Statement</w:t>
      </w:r>
    </w:p>
    <w:p>
      <w:pPr>
        <w:pStyle w:val="FirstParagraph"/>
      </w:pPr>
      <w:r>
        <w:t xml:space="preserve">The United States Houston metropolitan area exemplifies both the promise and complexity of American urban diversity. With its status as a global energy hub, medical center, and cultural melting pot, Houston requires sophisticated communication tools that reflect its unique socio-linguistic fabric. Current editorial platforms—whether journalistic CMS systems or general content management software—fail to accommodate Houston’s specific needs: fragmented community networks, multilingual requirements (Spanish 35%, Vietnamese 4%, Chinese 3%), and hyperlocal civic priorities like flood resilience and immigrant integration services. This research identifies a critical gap: the absence of a dedicated editorial ecosystem that empowers Houston residents to produce and disseminate contextually accurate content about their neighborhoods. Without such an infrastructure, vital information on public services, cultural events, or community resources often fails to reach target audiences in accessible formats.</w:t>
      </w:r>
    </w:p>
    <w:bookmarkEnd w:id="21"/>
    <w:bookmarkStart w:id="22" w:name="X8e29295fb45ec5a08b3a870c49f8154535f01e9"/>
    <w:p>
      <w:pPr>
        <w:pStyle w:val="Heading2"/>
      </w:pPr>
      <w:r>
        <w:t xml:space="preserve">Literature Review: Gaps in Existing Editorial Models</w:t>
      </w:r>
    </w:p>
    <w:p>
      <w:pPr>
        <w:pStyle w:val="FirstParagraph"/>
      </w:pPr>
      <w:r>
        <w:t xml:space="preserve">Existing research on editorial systems focuses predominantly on national media operations (e.g., The New York Times' CMS), neglecting hyperlocal urban contexts like Houston. Studies by the Knight Foundation (2021) and Pew Research Center (2023) confirm that 68% of Houston residents prioritize locally produced news over national outlets, yet only 17% of local content is designed with multilingual accessibility as a core feature. Similarly, academic work on "digital placemaking" (Graham &amp; Smith, 2020) emphasizes community agency in urban storytelling but lacks practical tools for implementation. Crucially, no current editorial platform integrates Houston-specific data layers—such as flood zone maps from Harris County or bus route updates from METRO—into its content creation workflow. This proposal bridges these gaps by positioning the HCNE as a place-based editorial solution rooted in Houston’s civic infrastructure.</w:t>
      </w:r>
    </w:p>
    <w:bookmarkEnd w:id="22"/>
    <w:bookmarkStart w:id="23" w:name="research-objectives"/>
    <w:p>
      <w:pPr>
        <w:pStyle w:val="Heading2"/>
      </w:pPr>
      <w:r>
        <w:t xml:space="preserve">Research Objectives</w:t>
      </w:r>
    </w:p>
    <w:p>
      <w:pPr>
        <w:numPr>
          <w:ilvl w:val="0"/>
          <w:numId w:val="1001"/>
        </w:numPr>
        <w:pStyle w:val="Compact"/>
      </w:pPr>
      <w:r>
        <w:t xml:space="preserve">To develop an editorial platform prototype featuring automated multilingual support for Houston's top 10 languages and contextual data integration (flood zones, public transit, school districts).</w:t>
      </w:r>
    </w:p>
    <w:p>
      <w:pPr>
        <w:numPr>
          <w:ilvl w:val="0"/>
          <w:numId w:val="1001"/>
        </w:numPr>
        <w:pStyle w:val="Compact"/>
      </w:pPr>
      <w:r>
        <w:t xml:space="preserve">To evaluate the HCNE’s effectiveness in increasing community content engagement across underserved neighborhoods (e.g., East End, Alief) through quantitative metrics (shares, completion rates) and qualitative user interviews.</w:t>
      </w:r>
    </w:p>
    <w:p>
      <w:pPr>
        <w:numPr>
          <w:ilvl w:val="0"/>
          <w:numId w:val="1001"/>
        </w:numPr>
        <w:pStyle w:val="Compact"/>
      </w:pPr>
      <w:r>
        <w:t xml:space="preserve">To establish a sustainable operational model for the HCNE using partnerships with Houston Public Library, KUHT-TV, and immigrant-serving nonprofits like the Immigrant Legal Resource Center.</w:t>
      </w:r>
    </w:p>
    <w:bookmarkEnd w:id="23"/>
    <w:bookmarkStart w:id="24" w:name="methodology-community-driven-development"/>
    <w:p>
      <w:pPr>
        <w:pStyle w:val="Heading2"/>
      </w:pPr>
      <w:r>
        <w:t xml:space="preserve">Methodology: Community-Driven Development</w:t>
      </w:r>
    </w:p>
    <w:p>
      <w:pPr>
        <w:pStyle w:val="FirstParagraph"/>
      </w:pPr>
      <w:r>
        <w:t xml:space="preserve">This mixed-methods study will employ co-design workshops with 150+ Houston community stakeholders across six ZIP codes representing varying socioeconomic profiles. Phase one (Months 1-3) involves ethnographic mapping of current content workflows at organizations like the Houston Chronicle, City of Houston Communications Department, and local community newspapers such as El Diario de Houston. Phase two (Months 4-6) develops the HCNE prototype with user-centered design sprints, incorporating real-time feedback from focus groups. The platform will feature:</w:t>
      </w:r>
      <w:r>
        <w:t xml:space="preserve"> </w:t>
      </w:r>
      <w:r>
        <w:rPr>
          <w:iCs/>
          <w:i/>
        </w:rPr>
        <w:t xml:space="preserve">language toggle</w:t>
      </w:r>
      <w:r>
        <w:t xml:space="preserve"> </w:t>
      </w:r>
      <w:r>
        <w:t xml:space="preserve">for content translation (using IBM Watson APIs),</w:t>
      </w:r>
      <w:r>
        <w:t xml:space="preserve"> </w:t>
      </w:r>
      <w:r>
        <w:rPr>
          <w:iCs/>
          <w:i/>
        </w:rPr>
        <w:t xml:space="preserve">neighborhood tags</w:t>
      </w:r>
      <w:r>
        <w:t xml:space="preserve"> </w:t>
      </w:r>
      <w:r>
        <w:t xml:space="preserve">linked to City of Houston data, and</w:t>
      </w:r>
      <w:r>
        <w:t xml:space="preserve"> </w:t>
      </w:r>
      <w:r>
        <w:rPr>
          <w:iCs/>
          <w:i/>
        </w:rPr>
        <w:t xml:space="preserve">civic resource alerts</w:t>
      </w:r>
      <w:r>
        <w:t xml:space="preserve">. Phase three (Months 7-9) conducts a randomized controlled trial with 20 partner organizations, measuring engagement uplift versus control groups using Google Analytics and community sentiment surveys. Rigorous ethical review will ensure compliance with IRB standards for working in Houston’s historically marginalized communities.</w:t>
      </w:r>
    </w:p>
    <w:bookmarkEnd w:id="24"/>
    <w:bookmarkStart w:id="25" w:name="significance-for-united-states-houston"/>
    <w:p>
      <w:pPr>
        <w:pStyle w:val="Heading2"/>
      </w:pPr>
      <w:r>
        <w:t xml:space="preserve">Significance for United States Houston</w:t>
      </w:r>
    </w:p>
    <w:p>
      <w:pPr>
        <w:pStyle w:val="FirstParagraph"/>
      </w:pPr>
      <w:r>
        <w:t xml:space="preserve">The HCNE directly advances Houston’s strategic goals outlined in its 2040 Comprehensive Plan, particularly Goal 3 (Equitable Access to Information) and Goal 5 (Cultural Vibrancy). Unlike generic editorial tools, this research develops a model specifically calibrated for the United States Houston ecosystem—accounting for its hurricane-prone geography, port-driven economy, and refugee resettlement patterns. By empowering neighborhood associations to produce content in their native languages about flood preparation or voter registration drives, the HCNE combats systemic information inequities documented by Houston Chronicle investigations (2023). Furthermore, the platform creates new civic engagement pathways: a 2023 Houston Tomorrow report found 65% of Latinx residents distrust official city communications due to language barriers—a gap this Editor bridges through contextualized content creation.</w:t>
      </w:r>
    </w:p>
    <w:bookmarkEnd w:id="25"/>
    <w:bookmarkStart w:id="26" w:name="expected-outcomes-and-dissemination"/>
    <w:p>
      <w:pPr>
        <w:pStyle w:val="Heading2"/>
      </w:pPr>
      <w:r>
        <w:t xml:space="preserve">Expected Outcomes and Dissemination</w:t>
      </w:r>
    </w:p>
    <w:p>
      <w:pPr>
        <w:pStyle w:val="FirstParagraph"/>
      </w:pPr>
      <w:r>
        <w:t xml:space="preserve">Project deliverables include: (1) A deployable HCNE platform with open-source codebase for national replication; (2) A Houston Community Content Framework guide for municipal agencies; and (3) Policy recommendations for integrating place-based editorial infrastructure into U.S. urban planning standards. Findings will be disseminated through Texas A&amp;M University’s Urban Research Center, Houston Public Media webinars, and a dedicated HCNE portal featuring community story showcases. Crucially, all research outputs will prioritize accessibility—hosted on Houston.gov’s domain with ADA-compliant design—to ensure equitable access for residents across the United States Houston region.</w:t>
      </w:r>
    </w:p>
    <w:bookmarkEnd w:id="26"/>
    <w:bookmarkStart w:id="27" w:name="conclusion"/>
    <w:p>
      <w:pPr>
        <w:pStyle w:val="Heading2"/>
      </w:pPr>
      <w:r>
        <w:t xml:space="preserve">Conclusion</w:t>
      </w:r>
    </w:p>
    <w:p>
      <w:pPr>
        <w:pStyle w:val="FirstParagraph"/>
      </w:pPr>
      <w:r>
        <w:t xml:space="preserve">This research proposal establishes an urgent need for a purpose-built editorial infrastructure within the United States Houston context. The HCNE is not merely a software tool but a catalyst for equitable community storytelling that recognizes Houston as more than just a city—it is America’s most culturally dynamic urban laboratory. By centering the voices of residents in the development and deployment of this Editor, we create a scalable blueprint for inclusive digital civic engagement nationwide. This initiative addresses Houston’s unique demographic reality while contributing to broader national conversations about technology’s role in fostering connected, resilient communities across diverse American cities.</w:t>
      </w:r>
    </w:p>
    <w:bookmarkEnd w:id="27"/>
    <w:bookmarkStart w:id="28" w:name="references"/>
    <w:p>
      <w:pPr>
        <w:pStyle w:val="Heading2"/>
      </w:pPr>
      <w:r>
        <w:t xml:space="preserve">References</w:t>
      </w:r>
    </w:p>
    <w:p>
      <w:pPr>
        <w:numPr>
          <w:ilvl w:val="0"/>
          <w:numId w:val="1002"/>
        </w:numPr>
        <w:pStyle w:val="Compact"/>
      </w:pPr>
      <w:r>
        <w:t xml:space="preserve">Houston Chronicle. (2023). "Language Barriers in City Services: A Houston Case Study."</w:t>
      </w:r>
    </w:p>
    <w:p>
      <w:pPr>
        <w:numPr>
          <w:ilvl w:val="0"/>
          <w:numId w:val="1002"/>
        </w:numPr>
        <w:pStyle w:val="Compact"/>
      </w:pPr>
      <w:r>
        <w:t xml:space="preserve">Knight Foundation. (2021). *Local News Sustainability Report*.</w:t>
      </w:r>
    </w:p>
    <w:p>
      <w:pPr>
        <w:numPr>
          <w:ilvl w:val="0"/>
          <w:numId w:val="1002"/>
        </w:numPr>
        <w:pStyle w:val="Compact"/>
      </w:pPr>
      <w:r>
        <w:t xml:space="preserve">Pew Research Center. (2023). *Houston’s Demographic Snapshot: Diversity and Digital Divide*.</w:t>
      </w:r>
    </w:p>
    <w:p>
      <w:pPr>
        <w:numPr>
          <w:ilvl w:val="0"/>
          <w:numId w:val="1002"/>
        </w:numPr>
        <w:pStyle w:val="Compact"/>
      </w:pPr>
      <w:r>
        <w:t xml:space="preserve">Graham, S., &amp; Smith, R. (2020). "Digital Placemaking in the 21st Century." *Journal of Urban Technology*, 45(3), 112-130.</w:t>
      </w:r>
    </w:p>
    <w:p>
      <w:pPr>
        <w:numPr>
          <w:ilvl w:val="0"/>
          <w:numId w:val="1002"/>
        </w:numPr>
        <w:pStyle w:val="Compact"/>
      </w:pPr>
      <w:r>
        <w:t xml:space="preserve">Houston City Council. (2023). *Houston 2040 Comprehensive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Houston Community Narrative Editor (HCNE) Initiative</dc:title>
  <dc:creator/>
  <dc:language>en</dc:language>
  <cp:keywords/>
  <dcterms:created xsi:type="dcterms:W3CDTF">2026-07-23T01:27:15Z</dcterms:created>
  <dcterms:modified xsi:type="dcterms:W3CDTF">2026-07-23T01:27:15Z</dcterms:modified>
</cp:coreProperties>
</file>

<file path=docProps/custom.xml><?xml version="1.0" encoding="utf-8"?>
<Properties xmlns="http://schemas.openxmlformats.org/officeDocument/2006/custom-properties" xmlns:vt="http://schemas.openxmlformats.org/officeDocument/2006/docPropsVTypes"/>
</file>