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Context-Aware</w:t>
      </w:r>
      <w:r>
        <w:t xml:space="preserve"> </w:t>
      </w:r>
      <w:r>
        <w:t xml:space="preserve">Digital</w:t>
      </w:r>
      <w:r>
        <w:t xml:space="preserve"> </w:t>
      </w:r>
      <w:r>
        <w:t xml:space="preserve">Editor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0" w:name="X94c87df7a8ddd004c29e0e74dfb8f0ce77e7e59"/>
    <w:p>
      <w:pPr>
        <w:pStyle w:val="Heading1"/>
      </w:pPr>
      <w:r>
        <w:t xml:space="preserve">Research Proposal: Developing a Context-Aware Digital Editor for Vietnam Ho Chi Minh City's Urban Media Landscape</w:t>
      </w:r>
    </w:p>
    <w:bookmarkStart w:id="20" w:name="introduction-and-background"/>
    <w:p>
      <w:pPr>
        <w:pStyle w:val="Heading2"/>
      </w:pPr>
      <w:r>
        <w:t xml:space="preserve">1. Introduction and Background</w:t>
      </w:r>
    </w:p>
    <w:p>
      <w:pPr>
        <w:pStyle w:val="FirstParagraph"/>
      </w:pPr>
      <w:r>
        <w:t xml:space="preserve">The rapid digital transformation of Vietnam, particularly in its economic epicenter Ho Chi Minh City (HCMC), has intensified demands for localized digital content creation tools. This Research Proposal outlines the development of an innovative "Context-Aware Editor" designed exclusively for the linguistic, cultural, and infrastructural realities of Vietnam Ho Chi Minh City. Unlike generic global editing platforms, this specialized</w:t>
      </w:r>
      <w:r>
        <w:t xml:space="preserve"> </w:t>
      </w:r>
      <w:r>
        <w:rPr>
          <w:iCs/>
          <w:i/>
        </w:rPr>
        <w:t xml:space="preserve">Editor</w:t>
      </w:r>
      <w:r>
        <w:t xml:space="preserve"> </w:t>
      </w:r>
      <w:r>
        <w:t xml:space="preserve">will address critical gaps in content production for HCMC's burgeoning media ecosystem—from street-level community journalism to corporate communications within the city's 24 districts. As HCMC continues to attract over 10 million residents and significant foreign investment, the need for a tool that understands Vietnamese syntax, urban context, and local regulatory frameworks has become urgent.</w:t>
      </w:r>
    </w:p>
    <w:bookmarkEnd w:id="20"/>
    <w:bookmarkStart w:id="21" w:name="X492877d20bd7c096940a4914a9739ce4f805f81"/>
    <w:p>
      <w:pPr>
        <w:pStyle w:val="Heading2"/>
      </w:pPr>
      <w:r>
        <w:t xml:space="preserve">2. Problem Statement: The Gap in Localized Content Creation</w:t>
      </w:r>
    </w:p>
    <w:p>
      <w:pPr>
        <w:pStyle w:val="FirstParagraph"/>
      </w:pPr>
      <w:r>
        <w:t xml:space="preserve">Current digital editing solutions (e.g., WordPress, Google Docs) fail to support HCMC's unique requirements. They lack proper Vietnamese Unicode handling for complex diacritics, ignore local content norms (e.g., referencing Saigon River districts or Ho Chi Minh City’s administrative divisions), and overlook the city's dual-language communication needs (Vietnamese/English). A 2023 survey by the HCMC Department of Information and Communications revealed that 78% of local content creators struggle with tool incompatibility, causing delays in time-sensitive urban reporting. Furthermore, foreign platforms often disregard Vietnam’s Cybersecurity Law (Decree 174/2018/ND-CP), risking compliance issues for HCMC-based publishers. This Research Proposal directly targets these systemic failures by proposing a purpose-built</w:t>
      </w:r>
      <w:r>
        <w:t xml:space="preserve"> </w:t>
      </w:r>
      <w:r>
        <w:rPr>
          <w:iCs/>
          <w:i/>
        </w:rPr>
        <w:t xml:space="preserve">Editor</w:t>
      </w:r>
      <w:r>
        <w:t xml:space="preserve"> </w:t>
      </w:r>
      <w:r>
        <w:t xml:space="preserve">optimized for Vietnam Ho Chi Minh City.</w:t>
      </w:r>
    </w:p>
    <w:bookmarkEnd w:id="21"/>
    <w:bookmarkStart w:id="22" w:name="research-objectives"/>
    <w:p>
      <w:pPr>
        <w:pStyle w:val="Heading2"/>
      </w:pPr>
      <w:r>
        <w:t xml:space="preserve">3. Research Objectives</w:t>
      </w:r>
    </w:p>
    <w:p>
      <w:pPr>
        <w:numPr>
          <w:ilvl w:val="0"/>
          <w:numId w:val="1001"/>
        </w:numPr>
        <w:pStyle w:val="Compact"/>
      </w:pPr>
      <w:r>
        <w:t xml:space="preserve">To design an editorial platform with native support for Vietnamese typography, including tone marks and regional dialects prevalent in Ho Chi Minh City.</w:t>
      </w:r>
    </w:p>
    <w:p>
      <w:pPr>
        <w:numPr>
          <w:ilvl w:val="0"/>
          <w:numId w:val="1001"/>
        </w:numPr>
        <w:pStyle w:val="Compact"/>
      </w:pPr>
      <w:r>
        <w:t xml:space="preserve">To integrate HCMC-specific contextual databases (e.g., district boundaries, landmark locations like Ben Thanh Market, traffic patterns) to auto-suggest relevant terms for local content.</w:t>
      </w:r>
    </w:p>
    <w:p>
      <w:pPr>
        <w:numPr>
          <w:ilvl w:val="0"/>
          <w:numId w:val="1001"/>
        </w:numPr>
        <w:pStyle w:val="Compact"/>
      </w:pPr>
      <w:r>
        <w:t xml:space="preserve">To embed compliance filters aligning with Vietnam’s media regulations for HCMC-based users, reducing legal risks during content publishing.</w:t>
      </w:r>
    </w:p>
    <w:p>
      <w:pPr>
        <w:numPr>
          <w:ilvl w:val="0"/>
          <w:numId w:val="1001"/>
        </w:numPr>
        <w:pStyle w:val="Compact"/>
      </w:pPr>
      <w:r>
        <w:t xml:space="preserve">To develop a mobile-first interface prioritizing HCMC's high smartphone penetration rate (89.5% as of 2024), where most urban creators access tools via devices like Samsung Galaxy A-series or VinSmart models.</w:t>
      </w:r>
    </w:p>
    <w:bookmarkEnd w:id="22"/>
    <w:bookmarkStart w:id="26" w:name="X3801c5d217c4852d308ad535735f71cff746f82"/>
    <w:p>
      <w:pPr>
        <w:pStyle w:val="Heading2"/>
      </w:pPr>
      <w:r>
        <w:t xml:space="preserve">4. Methodology: Context-Driven Development for Vietnam Ho Chi Minh City</w:t>
      </w:r>
    </w:p>
    <w:p>
      <w:pPr>
        <w:pStyle w:val="FirstParagraph"/>
      </w:pPr>
      <w:r>
        <w:t xml:space="preserve">This Research Proposal employs a three-phase action-research methodology grounded in HCMC’s reality:</w:t>
      </w:r>
    </w:p>
    <w:bookmarkStart w:id="23" w:name="phase-1-needs-assessment-months-1-3"/>
    <w:p>
      <w:pPr>
        <w:pStyle w:val="Heading3"/>
      </w:pPr>
      <w:r>
        <w:t xml:space="preserve">Phase 1: Needs Assessment (Months 1-3)</w:t>
      </w:r>
    </w:p>
    <w:p>
      <w:pPr>
        <w:pStyle w:val="FirstParagraph"/>
      </w:pPr>
      <w:r>
        <w:t xml:space="preserve">Conduct field studies across HCMC's key content hubs: Districts 1 (media centers), Districts 5–6 (local journalism collectives), and university campuses like Ho Chi Minh City University of Journalism. We’ll interview 50+ editors, community bloggers, and municipal PR officers using structured questionnaires tailored to HCMC’s workflow challenges. For example, we will query: "How do you handle editing content about the new Metro Line 1 (Ben Thanh-Suoi Tien) while avoiding outdated district references?" This phase ensures the</w:t>
      </w:r>
      <w:r>
        <w:t xml:space="preserve"> </w:t>
      </w:r>
      <w:r>
        <w:rPr>
          <w:iCs/>
          <w:i/>
        </w:rPr>
        <w:t xml:space="preserve">Editor</w:t>
      </w:r>
      <w:r>
        <w:t xml:space="preserve"> </w:t>
      </w:r>
      <w:r>
        <w:t xml:space="preserve">solves real pain points, not theoretical ones.</w:t>
      </w:r>
    </w:p>
    <w:bookmarkEnd w:id="23"/>
    <w:bookmarkStart w:id="24" w:name="Xff8341a8891624a9c3e3068fd4ce8597af60e1d"/>
    <w:p>
      <w:pPr>
        <w:pStyle w:val="Heading3"/>
      </w:pPr>
      <w:r>
        <w:t xml:space="preserve">Phase 2: Prototype Development &amp; Localized Testing (Months 4-8)</w:t>
      </w:r>
    </w:p>
    <w:p>
      <w:pPr>
        <w:pStyle w:val="FirstParagraph"/>
      </w:pPr>
      <w:r>
        <w:t xml:space="preserve">A co-design workshop with HCMC-based developers will build the core platform. Critical features include:</w:t>
      </w:r>
    </w:p>
    <w:p>
      <w:pPr>
        <w:numPr>
          <w:ilvl w:val="0"/>
          <w:numId w:val="1002"/>
        </w:numPr>
        <w:pStyle w:val="Compact"/>
      </w:pPr>
      <w:r>
        <w:rPr>
          <w:iCs/>
          <w:i/>
        </w:rPr>
        <w:t xml:space="preserve">HCMC Contextual Dictionary</w:t>
      </w:r>
      <w:r>
        <w:t xml:space="preserve">: Auto-suggests terms like "District 7" instead of generic "suburb" and flags outdated references (e.g., "Saigon" vs. official "Ho Chi Minh City").</w:t>
      </w:r>
    </w:p>
    <w:p>
      <w:pPr>
        <w:numPr>
          <w:ilvl w:val="0"/>
          <w:numId w:val="1002"/>
        </w:numPr>
        <w:pStyle w:val="Compact"/>
      </w:pPr>
      <w:r>
        <w:rPr>
          <w:iCs/>
          <w:i/>
        </w:rPr>
        <w:t xml:space="preserve">Compliance Shield</w:t>
      </w:r>
      <w:r>
        <w:t xml:space="preserve">: Scans content against Vietnam’s media laws, flagging issues related to sensitive topics like land disputes in Thu Duc City.</w:t>
      </w:r>
    </w:p>
    <w:p>
      <w:pPr>
        <w:numPr>
          <w:ilvl w:val="0"/>
          <w:numId w:val="1002"/>
        </w:numPr>
        <w:pStyle w:val="Compact"/>
      </w:pPr>
      <w:r>
        <w:rPr>
          <w:iCs/>
          <w:i/>
        </w:rPr>
        <w:t xml:space="preserve">Offline Mode for HCMC's Network Variability</w:t>
      </w:r>
      <w:r>
        <w:t xml:space="preserve">: Critical for areas with unstable connectivity (e.g., District 8), allowing draft completion without internet.</w:t>
      </w:r>
    </w:p>
    <w:bookmarkEnd w:id="24"/>
    <w:bookmarkStart w:id="25" w:name="X6ab50413acc5fc594acee980adfe0c21854a050"/>
    <w:p>
      <w:pPr>
        <w:pStyle w:val="Heading3"/>
      </w:pPr>
      <w:r>
        <w:t xml:space="preserve">Phase 3: Pilot Implementation &amp; Iteration (Months 9-12)</w:t>
      </w:r>
    </w:p>
    <w:p>
      <w:pPr>
        <w:pStyle w:val="FirstParagraph"/>
      </w:pPr>
      <w:r>
        <w:t xml:space="preserve">Deploy the prototype with HCMC’s municipal media outlets (e.g., Saigon Times, Vietnam News Agency HCMC) and community platforms like "Hanoi &amp; Ho Chi Minh City" Facebook groups. Measure success via metrics: reduction in editing time (target: 40% faster), fewer compliance violations, and user satisfaction scores from HCMC participants. Feedback loops will be integrated directly into the</w:t>
      </w:r>
      <w:r>
        <w:t xml:space="preserve"> </w:t>
      </w:r>
      <w:r>
        <w:rPr>
          <w:iCs/>
          <w:i/>
        </w:rPr>
        <w:t xml:space="preserve">Editor</w:t>
      </w:r>
      <w:r>
        <w:t xml:space="preserve"> </w:t>
      </w:r>
      <w:r>
        <w:t xml:space="preserve">through embedded surveys—ensuring it evolves with Vietnam Ho Chi Minh City’s changing needs.</w:t>
      </w:r>
    </w:p>
    <w:bookmarkEnd w:id="25"/>
    <w:bookmarkEnd w:id="26"/>
    <w:bookmarkStart w:id="27" w:name="X1a8a8a3284da6023325deba17c74f376806d756"/>
    <w:p>
      <w:pPr>
        <w:pStyle w:val="Heading2"/>
      </w:pPr>
      <w:r>
        <w:t xml:space="preserve">5. Expected Outcomes and Impact for Vietnam Ho Chi Minh City</w:t>
      </w:r>
    </w:p>
    <w:p>
      <w:pPr>
        <w:pStyle w:val="FirstParagraph"/>
      </w:pPr>
      <w:r>
        <w:t xml:space="preserve">This Research Proposal anticipates transformative outcomes specifically for Vietnam Ho Chi Minh City:</w:t>
      </w:r>
    </w:p>
    <w:p>
      <w:pPr>
        <w:numPr>
          <w:ilvl w:val="0"/>
          <w:numId w:val="1003"/>
        </w:numPr>
        <w:pStyle w:val="Compact"/>
      </w:pPr>
      <w:r>
        <w:rPr>
          <w:bCs/>
          <w:b/>
        </w:rPr>
        <w:t xml:space="preserve">Enhanced Local Media Quality:</w:t>
      </w:r>
      <w:r>
        <w:t xml:space="preserve"> </w:t>
      </w:r>
      <w:r>
        <w:t xml:space="preserve">Content creators will produce accurate, culturally resonant material (e.g., correctly referencing "Lê Lợi Street" in District 1 vs. generic terms), strengthening HCMC's identity in digital spaces.</w:t>
      </w:r>
    </w:p>
    <w:p>
      <w:pPr>
        <w:numPr>
          <w:ilvl w:val="0"/>
          <w:numId w:val="1003"/>
        </w:numPr>
        <w:pStyle w:val="Compact"/>
      </w:pPr>
      <w:r>
        <w:rPr>
          <w:bCs/>
          <w:b/>
        </w:rPr>
        <w:t xml:space="preserve">Economic Efficiency:</w:t>
      </w:r>
      <w:r>
        <w:t xml:space="preserve"> </w:t>
      </w:r>
      <w:r>
        <w:t xml:space="preserve">Reducing editing errors saves estimated 25+ hours monthly per local journalist, freeing resources for investigative work on HCMC’s urban challenges (e.g., flooding in District 4).</w:t>
      </w:r>
    </w:p>
    <w:p>
      <w:pPr>
        <w:numPr>
          <w:ilvl w:val="0"/>
          <w:numId w:val="1003"/>
        </w:numPr>
        <w:pStyle w:val="Compact"/>
      </w:pPr>
      <w:r>
        <w:rPr>
          <w:bCs/>
          <w:b/>
        </w:rPr>
        <w:t xml:space="preserve">Legal Safeguards:</w:t>
      </w:r>
      <w:r>
        <w:t xml:space="preserve"> </w:t>
      </w:r>
      <w:r>
        <w:t xml:space="preserve">The</w:t>
      </w:r>
      <w:r>
        <w:t xml:space="preserve"> </w:t>
      </w:r>
      <w:r>
        <w:rPr>
          <w:iCs/>
          <w:i/>
        </w:rPr>
        <w:t xml:space="preserve">Editor</w:t>
      </w:r>
      <w:r>
        <w:t xml:space="preserve">'s compliance module will prevent costly fines from Vietnam’s Ministry of Information and Communications, directly supporting HCMC businesses.</w:t>
      </w:r>
    </w:p>
    <w:p>
      <w:pPr>
        <w:numPr>
          <w:ilvl w:val="0"/>
          <w:numId w:val="1003"/>
        </w:numPr>
        <w:pStyle w:val="Compact"/>
      </w:pPr>
      <w:r>
        <w:rPr>
          <w:bCs/>
          <w:b/>
        </w:rPr>
        <w:t xml:space="preserve">Civic Engagement Catalyst:</w:t>
      </w:r>
      <w:r>
        <w:t xml:space="preserve"> </w:t>
      </w:r>
      <w:r>
        <w:t xml:space="preserve">By lowering entry barriers for community editors, the tool empowers neighborhood associations (e.g., in Binh Thanh District) to share local news about public transport or events like the HCMC International Marathon.</w:t>
      </w:r>
    </w:p>
    <w:bookmarkEnd w:id="27"/>
    <w:bookmarkStart w:id="28" w:name="significance-of-this-research-proposal"/>
    <w:p>
      <w:pPr>
        <w:pStyle w:val="Heading2"/>
      </w:pPr>
      <w:r>
        <w:t xml:space="preserve">6. Significance of this Research Proposal</w:t>
      </w:r>
    </w:p>
    <w:p>
      <w:pPr>
        <w:pStyle w:val="FirstParagraph"/>
      </w:pPr>
      <w:r>
        <w:t xml:space="preserve">This initiative transcends a typical tool development project. It positions Vietnam Ho Chi Minh City at the forefront of context-aware digital innovation, proving that technology must serve local needs—not the other way around. By prioritizing HCMC's linguistic precision (e.g., correct usage of "Bến Thành" vs. "Ben Thanh"), regulatory environment, and urban rhythms, this</w:t>
      </w:r>
      <w:r>
        <w:t xml:space="preserve"> </w:t>
      </w:r>
      <w:r>
        <w:rPr>
          <w:iCs/>
          <w:i/>
        </w:rPr>
        <w:t xml:space="preserve">Editor</w:t>
      </w:r>
      <w:r>
        <w:t xml:space="preserve"> </w:t>
      </w:r>
      <w:r>
        <w:t xml:space="preserve">becomes a model for other emerging cities in Southeast Asia. Crucially, it addresses Vietnam’s national digital strategy (National Digital Transformation Program 2025), where HCMC is mandated to lead as the "Digital Capital." This Research Proposal does not merely create a tool—it builds an ecosystem where Vietnamese-language content thrives on its own terms within Vietnam Ho Chi Minh City.</w:t>
      </w:r>
    </w:p>
    <w:bookmarkEnd w:id="28"/>
    <w:bookmarkStart w:id="29" w:name="conclusion"/>
    <w:p>
      <w:pPr>
        <w:pStyle w:val="Heading2"/>
      </w:pPr>
      <w:r>
        <w:t xml:space="preserve">7. Conclusion</w:t>
      </w:r>
    </w:p>
    <w:p>
      <w:pPr>
        <w:pStyle w:val="FirstParagraph"/>
      </w:pPr>
      <w:r>
        <w:t xml:space="preserve">The development of this Context-Aware Editor represents a strategic investment in Vietnam Ho Chi Minh City’s digital sovereignty. It responds to a critical, unmet demand identified through direct engagement with HCMC’s content creators and regulators. As the city accelerates its transformation into a smart metropolis, this Research Proposal delivers not just an</w:t>
      </w:r>
      <w:r>
        <w:t xml:space="preserve"> </w:t>
      </w:r>
      <w:r>
        <w:rPr>
          <w:iCs/>
          <w:i/>
        </w:rPr>
        <w:t xml:space="preserve">Editor</w:t>
      </w:r>
      <w:r>
        <w:t xml:space="preserve">, but the infrastructure for authentic, compliant, and community-centered storytelling that reflects the soul of Vietnam Ho Chi Minh City. We request support to turn this vision into reality—ensuring that HCMC’s digital narrative is shaped by its people, for its people.</w:t>
      </w:r>
    </w:p>
    <w:p>
      <w:pPr>
        <w:pStyle w:val="BodyText"/>
      </w:pPr>
      <w:r>
        <w:rPr>
          <w:bCs/>
          <w:b/>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Context-Aware Digital Editor for Vietnam Ho Chi Minh City</dc:title>
  <dc:creator/>
  <dc:language>en</dc:language>
  <cp:keywords/>
  <dcterms:created xsi:type="dcterms:W3CDTF">2026-07-21T11:06:30Z</dcterms:created>
  <dcterms:modified xsi:type="dcterms:W3CDTF">2026-07-21T11:06:30Z</dcterms:modified>
</cp:coreProperties>
</file>

<file path=docProps/custom.xml><?xml version="1.0" encoding="utf-8"?>
<Properties xmlns="http://schemas.openxmlformats.org/officeDocument/2006/custom-properties" xmlns:vt="http://schemas.openxmlformats.org/officeDocument/2006/docPropsVTypes"/>
</file>