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Capacity</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for</w:t>
      </w:r>
      <w:r>
        <w:t xml:space="preserve"> </w:t>
      </w:r>
      <w:r>
        <w:t xml:space="preserve">Equitable</w:t>
      </w:r>
      <w:r>
        <w:t xml:space="preserve"> </w:t>
      </w:r>
      <w:r>
        <w:t xml:space="preserve">School</w:t>
      </w:r>
      <w:r>
        <w:t xml:space="preserve"> </w:t>
      </w:r>
      <w:r>
        <w:t xml:space="preserve">Leadership</w:t>
      </w:r>
    </w:p>
    <w:bookmarkStart w:id="29" w:name="X7d4a8b5ee5e2b45caec3e9f6305386046e90cbe"/>
    <w:p>
      <w:pPr>
        <w:pStyle w:val="Heading1"/>
      </w:pPr>
      <w:r>
        <w:t xml:space="preserve">Research Proposal: Enhancing the Capacity of Education Administrators in Argentina Buenos Aires for Equitable School Leadership</w:t>
      </w:r>
    </w:p>
    <w:bookmarkStart w:id="20" w:name="abstract"/>
    <w:p>
      <w:pPr>
        <w:pStyle w:val="Heading2"/>
      </w:pPr>
      <w:r>
        <w:t xml:space="preserve">Abstract</w:t>
      </w:r>
    </w:p>
    <w:p>
      <w:pPr>
        <w:pStyle w:val="FirstParagraph"/>
      </w:pPr>
      <w:r>
        <w:t xml:space="preserve">This Research Proposal addresses a critical gap within the educational ecosystem of Argentina Buenos Aires: the professional development and support structures for Education Administrators. As key drivers of school-level implementation and systemic reform, Education Administrators in Buenos Aires face unprecedented challenges including resource constraints, bureaucratic complexity, rising student diversity, and the need to integrate digital learning post-pandemic. This study proposes a mixed-methods investigation to identify effective capacity-building models specifically tailored for the unique sociopolitical context of Argentina Buenos Aires. Findings will directly inform policy development within the Ministerio de Educación de la Ciudad de Buenos Aires (MECBA) and contribute to building a more resilient, equitable education system across the city.</w:t>
      </w:r>
    </w:p>
    <w:bookmarkEnd w:id="20"/>
    <w:bookmarkStart w:id="21" w:name="X79103ddfcc259e5682b4d6810e4872c21c29392"/>
    <w:p>
      <w:pPr>
        <w:pStyle w:val="Heading2"/>
      </w:pPr>
      <w:r>
        <w:t xml:space="preserve">1. Introduction: The Imperative for Effective Education Administrators in Argentina Buenos Aires</w:t>
      </w:r>
    </w:p>
    <w:p>
      <w:pPr>
        <w:pStyle w:val="FirstParagraph"/>
      </w:pPr>
      <w:r>
        <w:t xml:space="preserve">Argentina Buenos Aires, as one of the most populous urban centers globally and a hub of educational innovation within Latin America, confronts significant disparities in educational outcomes. Despite national frameworks like the "Plan Estratégico de Educación 2030," implementation at the school level remains inconsistent. Central to this challenge is the role of the Education Administrator – typically a School Director or Department Head – who serves as the pivotal link between policy directives from bodies like MECBA and classroom practice. In Argentina Buenos Aires, Education Administrators are often tasked with managing complex socio-economic realities, including schools in marginalized neighborhoods with high poverty rates (e.g., La Matanza, Avellaneda) while simultaneously navigating a fragmented administrative structure involving multiple city-level departments and municipal coordination. The current professional development landscape for these critical leaders is inadequate and largely generic, failing to address the specific pressures of Buenos Aires' diverse educational terrain. This Research Proposal directly targets this gap, arguing that investing in specialized leadership capacity within Argentina Buenos Aires is not merely beneficial but essential for achieving equitable educational access and quality.</w:t>
      </w:r>
    </w:p>
    <w:bookmarkEnd w:id="21"/>
    <w:bookmarkStart w:id="22" w:name="problem-statement"/>
    <w:p>
      <w:pPr>
        <w:pStyle w:val="Heading2"/>
      </w:pPr>
      <w:r>
        <w:t xml:space="preserve">2. Problem Statement</w:t>
      </w:r>
    </w:p>
    <w:p>
      <w:pPr>
        <w:pStyle w:val="FirstParagraph"/>
      </w:pPr>
      <w:r>
        <w:t xml:space="preserve">Evidence from recent MECBA internal reports and studies by the National Institute of Educational Evaluation (INEE) highlights a concerning trend: Education Administrators in Argentina Buenos Aires report high levels of job stress, insufficient training for modern challenges (like digital pedagogy integration and socio-emotional support for students), and limited opportunities to share best practices across schools. Consequently, school management often suffers from inconsistency, hindering the effective rollout of national curricular reforms (e.g., "Aprender a Aprender" model) and initiatives aimed at closing equity gaps. The lack of context-specific leadership development directly impacts student outcomes, particularly in under-resourced schools within Buenos Aires' periphery. This Research Proposal posits that without targeted support for the Education Administrator role, systemic reforms remain superficial and inequity persists.</w:t>
      </w:r>
    </w:p>
    <w:bookmarkEnd w:id="22"/>
    <w:bookmarkStart w:id="23" w:name="Xaf284d10c9461cfc3e055c96865e86b3e7eb4c8"/>
    <w:p>
      <w:pPr>
        <w:pStyle w:val="Heading2"/>
      </w:pPr>
      <w:r>
        <w:t xml:space="preserve">3. Literature Review: Contextualizing Leadership in Argentine Urban Education</w:t>
      </w:r>
    </w:p>
    <w:p>
      <w:pPr>
        <w:pStyle w:val="FirstParagraph"/>
      </w:pPr>
      <w:r>
        <w:t xml:space="preserve">Existing literature on educational leadership, primarily derived from North American or European contexts, often fails to capture the nuances of urban education governance in Argentina Buenos Aires. While studies by Rivas (2021) and the UNESCO Regional Office for Latin America and the Caribbean (2023) acknowledge the importance of school leadership in equity-focused systems, they lack deep empirical grounding specific to Buenos Aires' dual system (public municipal vs. national schools), its complex labor dynamics, and fiscal constraints. Research by Argentine scholars like López &amp; Fernández (2020) points to bureaucratic hurdles as a primary barrier for Education Administrators but offers no practical solutions for capacity building within the Buenos Aires framework. This proposal bridges this gap by focusing explicitly on actionable strategies developed *within* and *for* the Argentina Buenos Aires educational reality, moving beyond generic leadership models.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development pathways, challenges, and support systems available to Education Administrators across diverse school types (public municipal, national) in Argentina Buenos Aires.</w:t>
      </w:r>
    </w:p>
    <w:p>
      <w:pPr>
        <w:numPr>
          <w:ilvl w:val="0"/>
          <w:numId w:val="1001"/>
        </w:numPr>
        <w:pStyle w:val="Compact"/>
      </w:pPr>
      <w:r>
        <w:t xml:space="preserve">To identify the most critical competencies required of Education Administrators in Buenos Aires' current context (e.g., navigating multi-level governance, managing resource scarcity with equity lens, leading inclusive practices for marginalized students).</w:t>
      </w:r>
    </w:p>
    <w:p>
      <w:pPr>
        <w:numPr>
          <w:ilvl w:val="0"/>
          <w:numId w:val="1001"/>
        </w:numPr>
        <w:pStyle w:val="Compact"/>
      </w:pPr>
      <w:r>
        <w:t xml:space="preserve">To co-design and pilot a contextually relevant capacity-building framework for Education Administrators, developed in collaboration with MECBA and practicing administrators from Buenos Aires schools.</w:t>
      </w:r>
    </w:p>
    <w:p>
      <w:pPr>
        <w:numPr>
          <w:ilvl w:val="0"/>
          <w:numId w:val="1001"/>
        </w:numPr>
        <w:pStyle w:val="Compact"/>
      </w:pPr>
      <w:r>
        <w:t xml:space="preserve">To evaluate the initial impact of the proposed framework on school leadership practices and, ultimately, on student well-being and learning outcomes within participating schools.</w:t>
      </w:r>
    </w:p>
    <w:bookmarkEnd w:id="24"/>
    <w:bookmarkStart w:id="25" w:name="methodology"/>
    <w:p>
      <w:pPr>
        <w:pStyle w:val="Heading2"/>
      </w:pPr>
      <w:r>
        <w:t xml:space="preserve">5. Methodology</w:t>
      </w:r>
    </w:p>
    <w:p>
      <w:pPr>
        <w:pStyle w:val="FirstParagraph"/>
      </w:pPr>
      <w:r>
        <w:t xml:space="preserve">This study employs a pragmatic mixed-methods approach over 18 months:</w:t>
      </w:r>
    </w:p>
    <w:p>
      <w:pPr>
        <w:numPr>
          <w:ilvl w:val="0"/>
          <w:numId w:val="1002"/>
        </w:numPr>
        <w:pStyle w:val="Compact"/>
      </w:pPr>
      <w:r>
        <w:rPr>
          <w:bCs/>
          <w:b/>
        </w:rPr>
        <w:t xml:space="preserve">Phase 1 (3 months):</w:t>
      </w:r>
      <w:r>
        <w:t xml:space="preserve"> </w:t>
      </w:r>
      <w:r>
        <w:t xml:space="preserve">Document analysis of MECBA policies, existing training programs, and school reports; semi-structured interviews with 30+ Education Administrators across Buenos Aires' districts.</w:t>
      </w:r>
    </w:p>
    <w:p>
      <w:pPr>
        <w:numPr>
          <w:ilvl w:val="0"/>
          <w:numId w:val="1002"/>
        </w:numPr>
        <w:pStyle w:val="Compact"/>
      </w:pPr>
      <w:r>
        <w:rPr>
          <w:bCs/>
          <w:b/>
        </w:rPr>
        <w:t xml:space="preserve">Phase 2 (6 months):</w:t>
      </w:r>
      <w:r>
        <w:t xml:space="preserve"> </w:t>
      </w:r>
      <w:r>
        <w:t xml:space="preserve">Focus groups with key stakeholders (MECBA officials, union representatives, teacher unions) to validate findings and co-create framework elements; quantitative survey of all Education Administrators in a selected district (approx. 150 participants) assessing current competencies and needs.</w:t>
      </w:r>
    </w:p>
    <w:p>
      <w:pPr>
        <w:numPr>
          <w:ilvl w:val="0"/>
          <w:numId w:val="1002"/>
        </w:numPr>
        <w:pStyle w:val="Compact"/>
      </w:pPr>
      <w:r>
        <w:rPr>
          <w:bCs/>
          <w:b/>
        </w:rPr>
        <w:t xml:space="preserve">Phase 3 (9 months):</w:t>
      </w:r>
      <w:r>
        <w:t xml:space="preserve"> </w:t>
      </w:r>
      <w:r>
        <w:t xml:space="preserve">Pilot implementation of the co-designed framework in 10 diverse schools within Buenos Aires; iterative data collection via classroom observations, administrator journals, and follow-up focus groups to refine the model; pre/post assessment of leadership practices and school climate indicators.</w:t>
      </w:r>
    </w:p>
    <w:p>
      <w:pPr>
        <w:pStyle w:val="FirstParagraph"/>
      </w:pPr>
      <w:r>
        <w:t xml:space="preserve">Analysis will utilize thematic analysis for qualitative data and descriptive/ inferential statistics for quantitative data. Ethical approval will be sought from the Universidad de Buenos Aires Ethics Committee, ensuring confidentiality and informed consent aligned with Argentine regulations.</w:t>
      </w:r>
    </w:p>
    <w:bookmarkEnd w:id="25"/>
    <w:bookmarkStart w:id="26" w:name="expected-significance-impact"/>
    <w:p>
      <w:pPr>
        <w:pStyle w:val="Heading2"/>
      </w:pPr>
      <w:r>
        <w:t xml:space="preserve">6. Expected Significance &amp; Impact</w:t>
      </w:r>
    </w:p>
    <w:p>
      <w:pPr>
        <w:pStyle w:val="FirstParagraph"/>
      </w:pPr>
      <w:r>
        <w:t xml:space="preserve">This Research Proposal holds significant potential for tangible impact within Argentina Buenos Aires:</w:t>
      </w:r>
    </w:p>
    <w:p>
      <w:pPr>
        <w:numPr>
          <w:ilvl w:val="0"/>
          <w:numId w:val="1003"/>
        </w:numPr>
        <w:pStyle w:val="Compact"/>
      </w:pPr>
      <w:r>
        <w:rPr>
          <w:bCs/>
          <w:b/>
        </w:rPr>
        <w:t xml:space="preserve">Policymaking:</w:t>
      </w:r>
      <w:r>
        <w:t xml:space="preserve"> </w:t>
      </w:r>
      <w:r>
        <w:t xml:space="preserve">Provides MECBA with evidence-based, locally validated recommendations for overhauling the professional development system for Education Administrators, moving beyond one-size-fits-all approaches.</w:t>
      </w:r>
    </w:p>
    <w:p>
      <w:pPr>
        <w:numPr>
          <w:ilvl w:val="0"/>
          <w:numId w:val="1003"/>
        </w:numPr>
        <w:pStyle w:val="Compact"/>
      </w:pPr>
      <w:r>
        <w:rPr>
          <w:bCs/>
          <w:b/>
        </w:rPr>
        <w:t xml:space="preserve">Practitioner Empowerment:</w:t>
      </w:r>
      <w:r>
        <w:t xml:space="preserve"> </w:t>
      </w:r>
      <w:r>
        <w:t xml:space="preserve">Directly equips Education Administrators in Buenos Aires with practical skills and a supportive network to navigate their complex roles effectively, fostering greater job satisfaction and retention.</w:t>
      </w:r>
    </w:p>
    <w:p>
      <w:pPr>
        <w:numPr>
          <w:ilvl w:val="0"/>
          <w:numId w:val="1003"/>
        </w:numPr>
        <w:pStyle w:val="Compact"/>
      </w:pPr>
      <w:r>
        <w:rPr>
          <w:bCs/>
          <w:b/>
        </w:rPr>
        <w:t xml:space="preserve">Equity Advancement:</w:t>
      </w:r>
      <w:r>
        <w:t xml:space="preserve"> </w:t>
      </w:r>
      <w:r>
        <w:t xml:space="preserve">By strengthening leadership at the school level, the proposal directly supports MECBA's strategic goals of reducing educational disparities across Buenos Aires' diverse neighborhoods.</w:t>
      </w:r>
    </w:p>
    <w:p>
      <w:pPr>
        <w:numPr>
          <w:ilvl w:val="0"/>
          <w:numId w:val="1003"/>
        </w:numPr>
        <w:pStyle w:val="Compact"/>
      </w:pPr>
      <w:r>
        <w:rPr>
          <w:bCs/>
          <w:b/>
        </w:rPr>
        <w:t xml:space="preserve">Academic Contribution:</w:t>
      </w:r>
      <w:r>
        <w:t xml:space="preserve"> </w:t>
      </w:r>
      <w:r>
        <w:t xml:space="preserve">Adds crucial, context-specific knowledge to the global literature on educational leadership in Latin American urban settings.</w:t>
      </w:r>
    </w:p>
    <w:bookmarkEnd w:id="26"/>
    <w:bookmarkStart w:id="27" w:name="X0537bdebbae629c357cce855466e5939441c69e"/>
    <w:p>
      <w:pPr>
        <w:pStyle w:val="Heading2"/>
      </w:pPr>
      <w:r>
        <w:t xml:space="preserve">7. Conclusion: A Call for Strategic Investment</w:t>
      </w:r>
    </w:p>
    <w:p>
      <w:pPr>
        <w:pStyle w:val="FirstParagraph"/>
      </w:pPr>
      <w:r>
        <w:t xml:space="preserve">The success of education reform in Argentina Buenos Aires hinges critically on the capabilities of those managing our schools – the Education Administrators. This Research Proposal is not merely an academic exercise; it is a strategic investment in the future of Buenos Aires' children and adolescents. By focusing intensely on developing leadership capacity *within* the unique framework of Argentina Buenos Aires, this study offers a pathway to more responsive, equitable, and effective school management. We urge MECBA and relevant funding bodies to support this vital initiative, recognizing that empowered Education Administrators are the cornerstone for building a truly inclusive educational system in our vibrant city. The time for context-specific leadership development is now.</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Capacity of Education Administrators in Argentina Buenos Aires for Equitable School Leadership</dc:title>
  <dc:creator/>
  <cp:keywords/>
  <dcterms:created xsi:type="dcterms:W3CDTF">2026-07-24T01:13:39Z</dcterms:created>
  <dcterms:modified xsi:type="dcterms:W3CDTF">2026-07-24T01:13:39Z</dcterms:modified>
</cp:coreProperties>
</file>

<file path=docProps/custom.xml><?xml version="1.0" encoding="utf-8"?>
<Properties xmlns="http://schemas.openxmlformats.org/officeDocument/2006/custom-properties" xmlns:vt="http://schemas.openxmlformats.org/officeDocument/2006/docPropsVTypes"/>
</file>